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6DB" w:rsidRDefault="008116DB"/>
    <w:p w:rsidR="00FE5A60" w:rsidRPr="00BB26CA" w:rsidRDefault="00FE5A60" w:rsidP="00FE5A60">
      <w:pPr>
        <w:pStyle w:val="Bezodstpw"/>
        <w:rPr>
          <w:rFonts w:ascii="Arial" w:hAnsi="Arial" w:cs="Arial"/>
          <w:b/>
          <w:sz w:val="24"/>
          <w:szCs w:val="24"/>
        </w:rPr>
      </w:pPr>
      <w:r w:rsidRPr="00BB26CA">
        <w:rPr>
          <w:rFonts w:ascii="Arial" w:hAnsi="Arial" w:cs="Arial"/>
          <w:b/>
          <w:sz w:val="24"/>
          <w:szCs w:val="24"/>
        </w:rPr>
        <w:t>Miejska Biblioteka Publiczna w Czechowicach-Dziedzicach</w:t>
      </w:r>
    </w:p>
    <w:p w:rsidR="00FE5A60" w:rsidRPr="000E44F2" w:rsidRDefault="00FE5A60" w:rsidP="00FE5A60">
      <w:pPr>
        <w:pStyle w:val="Bezodstpw"/>
        <w:rPr>
          <w:rFonts w:ascii="Arial" w:hAnsi="Arial" w:cs="Arial"/>
          <w:sz w:val="20"/>
          <w:szCs w:val="20"/>
        </w:rPr>
      </w:pPr>
      <w:r w:rsidRPr="000E44F2">
        <w:rPr>
          <w:rFonts w:ascii="Arial" w:hAnsi="Arial" w:cs="Arial"/>
          <w:sz w:val="20"/>
          <w:szCs w:val="20"/>
        </w:rPr>
        <w:t>ul. Niepodległości 32/34</w:t>
      </w:r>
    </w:p>
    <w:p w:rsidR="00FE5A60" w:rsidRPr="000E44F2" w:rsidRDefault="00FE5A60" w:rsidP="00FE5A60">
      <w:pPr>
        <w:pStyle w:val="Bezodstpw"/>
        <w:rPr>
          <w:rFonts w:ascii="Arial" w:hAnsi="Arial" w:cs="Arial"/>
          <w:sz w:val="20"/>
          <w:szCs w:val="20"/>
        </w:rPr>
      </w:pPr>
      <w:r w:rsidRPr="000E44F2">
        <w:rPr>
          <w:rFonts w:ascii="Arial" w:hAnsi="Arial" w:cs="Arial"/>
          <w:sz w:val="20"/>
          <w:szCs w:val="20"/>
        </w:rPr>
        <w:t>43-502 Czechowice-Dziedzice</w:t>
      </w:r>
    </w:p>
    <w:p w:rsidR="008116DB" w:rsidRDefault="008116DB"/>
    <w:p w:rsidR="008116DB" w:rsidRDefault="008116DB"/>
    <w:p w:rsidR="008116DB" w:rsidRDefault="008116DB"/>
    <w:p w:rsidR="008116DB" w:rsidRDefault="008116DB"/>
    <w:p w:rsidR="008116DB" w:rsidRDefault="008116DB"/>
    <w:p w:rsidR="00ED7091" w:rsidRPr="00FE5A60" w:rsidRDefault="008116DB" w:rsidP="00FE5A60">
      <w:pPr>
        <w:jc w:val="center"/>
        <w:rPr>
          <w:rFonts w:ascii="Arial" w:hAnsi="Arial" w:cs="Arial"/>
          <w:b/>
          <w:sz w:val="32"/>
          <w:szCs w:val="32"/>
        </w:rPr>
      </w:pPr>
      <w:r w:rsidRPr="00FE5A60">
        <w:rPr>
          <w:rFonts w:ascii="Arial" w:hAnsi="Arial" w:cs="Arial"/>
          <w:b/>
          <w:sz w:val="32"/>
          <w:szCs w:val="32"/>
        </w:rPr>
        <w:t>Opis przedmiotu zamówienia (OPZ )</w:t>
      </w:r>
    </w:p>
    <w:p w:rsidR="008116DB" w:rsidRPr="00FE5A60" w:rsidRDefault="008116DB">
      <w:pPr>
        <w:rPr>
          <w:rFonts w:ascii="Arial" w:hAnsi="Arial" w:cs="Arial"/>
          <w:sz w:val="32"/>
          <w:szCs w:val="32"/>
        </w:rPr>
      </w:pPr>
    </w:p>
    <w:p w:rsidR="00FE5A60" w:rsidRDefault="00FE5A60" w:rsidP="00FE5A60">
      <w:pPr>
        <w:jc w:val="center"/>
        <w:rPr>
          <w:rFonts w:ascii="Arial" w:hAnsi="Arial" w:cs="Arial"/>
          <w:sz w:val="32"/>
          <w:szCs w:val="32"/>
        </w:rPr>
      </w:pPr>
      <w:r>
        <w:rPr>
          <w:rFonts w:ascii="Arial" w:hAnsi="Arial" w:cs="Arial"/>
          <w:sz w:val="32"/>
          <w:szCs w:val="32"/>
        </w:rPr>
        <w:t>d</w:t>
      </w:r>
      <w:r w:rsidRPr="00FE5A60">
        <w:rPr>
          <w:rFonts w:ascii="Arial" w:hAnsi="Arial" w:cs="Arial"/>
          <w:sz w:val="32"/>
          <w:szCs w:val="32"/>
        </w:rPr>
        <w:t>la zadania pod nazwą:</w:t>
      </w:r>
    </w:p>
    <w:p w:rsidR="008116DB" w:rsidRPr="00BB26CA" w:rsidRDefault="00FE5A60" w:rsidP="00BB26CA">
      <w:pPr>
        <w:jc w:val="center"/>
        <w:rPr>
          <w:rFonts w:ascii="Arial" w:hAnsi="Arial" w:cs="Arial"/>
          <w:b/>
          <w:sz w:val="32"/>
          <w:szCs w:val="32"/>
        </w:rPr>
      </w:pPr>
      <w:r w:rsidRPr="007D11E5">
        <w:rPr>
          <w:rFonts w:ascii="Arial" w:hAnsi="Arial" w:cs="Arial"/>
          <w:b/>
          <w:sz w:val="32"/>
          <w:szCs w:val="32"/>
        </w:rPr>
        <w:t>„</w:t>
      </w:r>
      <w:r w:rsidR="007D11E5" w:rsidRPr="007D11E5">
        <w:rPr>
          <w:rFonts w:ascii="Arial" w:hAnsi="Arial" w:cs="Arial"/>
          <w:b/>
          <w:sz w:val="32"/>
          <w:szCs w:val="32"/>
        </w:rPr>
        <w:t xml:space="preserve">Dostawa wraz z montażem wyposażenia i umeblowania </w:t>
      </w:r>
      <w:r w:rsidR="007D11E5" w:rsidRPr="007D11E5">
        <w:rPr>
          <w:rFonts w:ascii="Arial" w:hAnsi="Arial" w:cs="Arial"/>
          <w:b/>
          <w:sz w:val="32"/>
          <w:szCs w:val="32"/>
        </w:rPr>
        <w:br/>
        <w:t xml:space="preserve">do budynku Miejskiej Biblioteki Publicznej </w:t>
      </w:r>
      <w:r w:rsidR="007D11E5">
        <w:rPr>
          <w:rFonts w:ascii="Arial" w:hAnsi="Arial" w:cs="Arial"/>
          <w:b/>
          <w:sz w:val="32"/>
          <w:szCs w:val="32"/>
        </w:rPr>
        <w:br/>
      </w:r>
      <w:r w:rsidR="007D11E5" w:rsidRPr="007D11E5">
        <w:rPr>
          <w:rFonts w:ascii="Arial" w:hAnsi="Arial" w:cs="Arial"/>
          <w:b/>
          <w:sz w:val="32"/>
          <w:szCs w:val="32"/>
        </w:rPr>
        <w:t>w Czechowicach-Dziedzicach przy ul. Paderewskiego</w:t>
      </w:r>
      <w:r>
        <w:rPr>
          <w:rFonts w:ascii="Arial" w:hAnsi="Arial" w:cs="Arial"/>
          <w:b/>
          <w:sz w:val="32"/>
          <w:szCs w:val="32"/>
        </w:rPr>
        <w:t>”</w:t>
      </w:r>
    </w:p>
    <w:p w:rsidR="00FE5A60" w:rsidRDefault="00FE5A60"/>
    <w:p w:rsidR="008116DB" w:rsidRDefault="008116DB"/>
    <w:p w:rsidR="008116DB" w:rsidRDefault="008116DB"/>
    <w:p w:rsidR="008116DB" w:rsidRDefault="008116DB"/>
    <w:p w:rsidR="008116DB" w:rsidRDefault="008116DB"/>
    <w:p w:rsidR="008116DB" w:rsidRDefault="008116DB"/>
    <w:p w:rsidR="008116DB" w:rsidRDefault="008116DB"/>
    <w:p w:rsidR="008116DB" w:rsidRDefault="008116DB"/>
    <w:p w:rsidR="008116DB" w:rsidRDefault="008116DB"/>
    <w:p w:rsidR="008116DB" w:rsidRDefault="008116DB"/>
    <w:p w:rsidR="008116DB" w:rsidRDefault="008116DB"/>
    <w:p w:rsidR="00B97CB6" w:rsidRDefault="00B97CB6"/>
    <w:p w:rsidR="008116DB" w:rsidRDefault="00206F7D" w:rsidP="00FE5A60">
      <w:pPr>
        <w:jc w:val="center"/>
      </w:pPr>
      <w:r>
        <w:t>październik</w:t>
      </w:r>
      <w:r w:rsidR="00FE5A60">
        <w:t xml:space="preserve"> 2019 r.</w:t>
      </w:r>
    </w:p>
    <w:p w:rsidR="007D11E5" w:rsidRPr="007D11E5" w:rsidRDefault="00FE5A60" w:rsidP="007D11E5">
      <w:pPr>
        <w:ind w:left="284"/>
        <w:jc w:val="both"/>
        <w:rPr>
          <w:rFonts w:ascii="Arial" w:hAnsi="Arial" w:cs="Arial"/>
        </w:rPr>
      </w:pPr>
      <w:r w:rsidRPr="00EB255F">
        <w:rPr>
          <w:rFonts w:ascii="Arial" w:hAnsi="Arial" w:cs="Arial"/>
        </w:rPr>
        <w:lastRenderedPageBreak/>
        <w:t xml:space="preserve">Przedmiotem zamówienia jest </w:t>
      </w:r>
      <w:r w:rsidRPr="00E135F8">
        <w:rPr>
          <w:rFonts w:ascii="Arial" w:hAnsi="Arial" w:cs="Arial"/>
          <w:b/>
        </w:rPr>
        <w:t>„</w:t>
      </w:r>
      <w:r w:rsidR="007D11E5" w:rsidRPr="007D11E5">
        <w:rPr>
          <w:rFonts w:ascii="Arial" w:hAnsi="Arial" w:cs="Arial"/>
          <w:b/>
        </w:rPr>
        <w:t xml:space="preserve">Dostawa wraz z montażem wyposażenia </w:t>
      </w:r>
      <w:r w:rsidR="007D11E5">
        <w:rPr>
          <w:rFonts w:ascii="Arial" w:hAnsi="Arial" w:cs="Arial"/>
          <w:b/>
        </w:rPr>
        <w:br/>
      </w:r>
      <w:r w:rsidR="007D11E5" w:rsidRPr="007D11E5">
        <w:rPr>
          <w:rFonts w:ascii="Arial" w:hAnsi="Arial" w:cs="Arial"/>
          <w:b/>
        </w:rPr>
        <w:t>i umeblowania do budynku Miejskiej Biblioteki Publicznej w Czechowicach-Dziedzicach przy ul. Paderewskiego</w:t>
      </w:r>
      <w:r w:rsidRPr="00EB255F">
        <w:rPr>
          <w:rFonts w:ascii="Arial" w:hAnsi="Arial" w:cs="Arial"/>
          <w:b/>
        </w:rPr>
        <w:t xml:space="preserve">”. </w:t>
      </w:r>
    </w:p>
    <w:p w:rsidR="007D11E5" w:rsidRPr="007D11E5" w:rsidRDefault="007D11E5" w:rsidP="00675943">
      <w:pPr>
        <w:pStyle w:val="Akapitzlist"/>
        <w:numPr>
          <w:ilvl w:val="0"/>
          <w:numId w:val="22"/>
        </w:numPr>
        <w:ind w:left="284" w:hanging="426"/>
        <w:jc w:val="both"/>
        <w:rPr>
          <w:rFonts w:ascii="Arial" w:hAnsi="Arial" w:cs="Arial"/>
        </w:rPr>
      </w:pPr>
      <w:r w:rsidRPr="007D11E5">
        <w:rPr>
          <w:rFonts w:ascii="Arial" w:hAnsi="Arial" w:cs="Arial"/>
        </w:rPr>
        <w:t>Przedmiot zamówienia obejmuje sprzedaż, załadunek, transport, wniesienie oraz montaż lub</w:t>
      </w:r>
      <w:r>
        <w:rPr>
          <w:rFonts w:ascii="Arial" w:hAnsi="Arial" w:cs="Arial"/>
        </w:rPr>
        <w:t xml:space="preserve"> </w:t>
      </w:r>
      <w:r w:rsidRPr="007D11E5">
        <w:rPr>
          <w:rFonts w:ascii="Arial" w:hAnsi="Arial" w:cs="Arial"/>
        </w:rPr>
        <w:t>ustawienie poszczególnych elementów przedmiotu zamówienia w pomieszczeniach wg ustaleń</w:t>
      </w:r>
      <w:r>
        <w:rPr>
          <w:rFonts w:ascii="Arial" w:hAnsi="Arial" w:cs="Arial"/>
        </w:rPr>
        <w:t xml:space="preserve"> </w:t>
      </w:r>
      <w:r w:rsidRPr="007D11E5">
        <w:rPr>
          <w:rFonts w:ascii="Arial" w:hAnsi="Arial" w:cs="Arial"/>
        </w:rPr>
        <w:t xml:space="preserve">Zamawiającego oraz wg aranżacji projektowej. W ramach niniejszego zamówienia planuje się następujące roboty: </w:t>
      </w:r>
    </w:p>
    <w:p w:rsidR="007D11E5" w:rsidRPr="007D11E5" w:rsidRDefault="007D11E5" w:rsidP="007D11E5">
      <w:pPr>
        <w:ind w:left="284"/>
        <w:jc w:val="both"/>
        <w:rPr>
          <w:rFonts w:ascii="Arial" w:hAnsi="Arial" w:cs="Arial"/>
        </w:rPr>
      </w:pPr>
      <w:r w:rsidRPr="007D11E5">
        <w:rPr>
          <w:rFonts w:ascii="Arial" w:hAnsi="Arial" w:cs="Arial"/>
        </w:rPr>
        <w:t>- montaż elementów naściennych – paneli akustycznych;</w:t>
      </w:r>
    </w:p>
    <w:p w:rsidR="007D11E5" w:rsidRPr="007D11E5" w:rsidRDefault="007D11E5" w:rsidP="007D11E5">
      <w:pPr>
        <w:ind w:left="284"/>
        <w:jc w:val="both"/>
        <w:rPr>
          <w:rFonts w:ascii="Arial" w:hAnsi="Arial" w:cs="Arial"/>
        </w:rPr>
      </w:pPr>
      <w:r w:rsidRPr="007D11E5">
        <w:rPr>
          <w:rFonts w:ascii="Arial" w:hAnsi="Arial" w:cs="Arial"/>
        </w:rPr>
        <w:t>- montaż wyposażenia i umeblowania.</w:t>
      </w:r>
    </w:p>
    <w:p w:rsidR="007D11E5" w:rsidRPr="007D11E5" w:rsidRDefault="007D11E5" w:rsidP="00675943">
      <w:pPr>
        <w:pStyle w:val="Akapitzlist"/>
        <w:numPr>
          <w:ilvl w:val="0"/>
          <w:numId w:val="22"/>
        </w:numPr>
        <w:ind w:left="284" w:hanging="426"/>
        <w:jc w:val="both"/>
        <w:rPr>
          <w:rFonts w:ascii="Arial" w:hAnsi="Arial" w:cs="Arial"/>
        </w:rPr>
      </w:pPr>
      <w:r w:rsidRPr="007D11E5">
        <w:rPr>
          <w:rFonts w:ascii="Arial" w:hAnsi="Arial" w:cs="Arial"/>
          <w:b/>
        </w:rPr>
        <w:t>Szczegółowy opis przedmiotu zamówienia stanowi załącznik nr 5 do SIWZ</w:t>
      </w:r>
      <w:r w:rsidRPr="007D11E5">
        <w:rPr>
          <w:rFonts w:ascii="Arial" w:hAnsi="Arial" w:cs="Arial"/>
        </w:rPr>
        <w:t xml:space="preserve">, zawierający dokumentację obejmującą specyfikację techniczną przedmiotu, dostaw oraz szczegółowe rzuty pomieszczeń, w których ma zostać przeprowadzony montaż dostarczonych mebli i wyposażenia. </w:t>
      </w:r>
    </w:p>
    <w:p w:rsidR="007D11E5" w:rsidRPr="007D11E5" w:rsidRDefault="007D11E5" w:rsidP="00675943">
      <w:pPr>
        <w:pStyle w:val="Akapitzlist"/>
        <w:numPr>
          <w:ilvl w:val="0"/>
          <w:numId w:val="22"/>
        </w:numPr>
        <w:ind w:left="284" w:hanging="426"/>
        <w:jc w:val="both"/>
        <w:rPr>
          <w:rFonts w:ascii="Arial" w:hAnsi="Arial" w:cs="Arial"/>
        </w:rPr>
      </w:pPr>
      <w:r w:rsidRPr="007D11E5">
        <w:rPr>
          <w:rFonts w:ascii="Arial" w:hAnsi="Arial" w:cs="Arial"/>
        </w:rPr>
        <w:t xml:space="preserve">Elementy składowe umeblowania i wyposażenia przedstawia </w:t>
      </w:r>
      <w:r w:rsidR="00F063CD">
        <w:rPr>
          <w:rFonts w:ascii="Arial" w:hAnsi="Arial" w:cs="Arial"/>
          <w:b/>
        </w:rPr>
        <w:t>Załącznik nr 5a do SIWZ.</w:t>
      </w:r>
    </w:p>
    <w:p w:rsidR="007D11E5" w:rsidRPr="002206E9" w:rsidRDefault="007D11E5" w:rsidP="002206E9">
      <w:pPr>
        <w:pStyle w:val="Akapitzlist"/>
        <w:numPr>
          <w:ilvl w:val="0"/>
          <w:numId w:val="22"/>
        </w:numPr>
        <w:ind w:left="284" w:hanging="426"/>
        <w:jc w:val="both"/>
        <w:rPr>
          <w:rFonts w:ascii="Arial" w:hAnsi="Arial" w:cs="Arial"/>
        </w:rPr>
      </w:pPr>
      <w:r w:rsidRPr="007D11E5">
        <w:rPr>
          <w:rFonts w:ascii="Arial" w:hAnsi="Arial" w:cs="Arial"/>
          <w:b/>
        </w:rPr>
        <w:t xml:space="preserve">Opis elementów składowych </w:t>
      </w:r>
      <w:r w:rsidRPr="007D11E5">
        <w:rPr>
          <w:rFonts w:ascii="Arial" w:hAnsi="Arial" w:cs="Arial"/>
        </w:rPr>
        <w:t xml:space="preserve"> zawarto w </w:t>
      </w:r>
      <w:r w:rsidR="00EB17C1" w:rsidRPr="00EB17C1">
        <w:rPr>
          <w:rFonts w:ascii="Arial" w:hAnsi="Arial" w:cs="Arial"/>
          <w:b/>
        </w:rPr>
        <w:t xml:space="preserve">Projekcie Aranżacji Wnętrz Miejskiej Biblioteki Publicznej w Czechowicach-Dziedzicach przy ul. Paderewskiego - Projekcie Budowlanym i Wykonawczym </w:t>
      </w:r>
      <w:r w:rsidR="00EB17C1">
        <w:rPr>
          <w:rFonts w:ascii="Arial" w:hAnsi="Arial" w:cs="Arial"/>
          <w:b/>
        </w:rPr>
        <w:t>T.</w:t>
      </w:r>
      <w:r w:rsidR="00EB17C1" w:rsidRPr="00EB17C1">
        <w:rPr>
          <w:rFonts w:ascii="Arial" w:hAnsi="Arial" w:cs="Arial"/>
          <w:b/>
        </w:rPr>
        <w:t>IIA</w:t>
      </w:r>
      <w:r w:rsidR="00EB17C1">
        <w:rPr>
          <w:rFonts w:ascii="Arial" w:hAnsi="Arial" w:cs="Arial"/>
        </w:rPr>
        <w:t xml:space="preserve"> </w:t>
      </w:r>
      <w:r w:rsidRPr="007D11E5">
        <w:rPr>
          <w:rFonts w:ascii="Arial" w:hAnsi="Arial" w:cs="Arial"/>
        </w:rPr>
        <w:t>w szczególności w następujących rozdziałach: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6028"/>
        <w:gridCol w:w="1850"/>
      </w:tblGrid>
      <w:tr w:rsidR="007D11E5" w:rsidRPr="007D11E5" w:rsidTr="00953BD3">
        <w:trPr>
          <w:trHeight w:val="387"/>
        </w:trPr>
        <w:tc>
          <w:tcPr>
            <w:tcW w:w="759" w:type="pct"/>
            <w:tcBorders>
              <w:bottom w:val="single" w:sz="4" w:space="0" w:color="auto"/>
            </w:tcBorders>
            <w:shd w:val="clear" w:color="auto" w:fill="8EAADB"/>
          </w:tcPr>
          <w:p w:rsidR="007D11E5" w:rsidRPr="00276310" w:rsidRDefault="007D11E5" w:rsidP="007D11E5">
            <w:pPr>
              <w:ind w:left="284"/>
              <w:jc w:val="both"/>
              <w:rPr>
                <w:rFonts w:cstheme="minorHAnsi"/>
                <w:b/>
              </w:rPr>
            </w:pPr>
            <w:r w:rsidRPr="00276310">
              <w:rPr>
                <w:rFonts w:cstheme="minorHAnsi"/>
                <w:b/>
              </w:rPr>
              <w:t>ROZDZIAŁ</w:t>
            </w:r>
          </w:p>
        </w:tc>
        <w:tc>
          <w:tcPr>
            <w:tcW w:w="3245" w:type="pct"/>
            <w:tcBorders>
              <w:bottom w:val="single" w:sz="4" w:space="0" w:color="auto"/>
            </w:tcBorders>
            <w:shd w:val="clear" w:color="auto" w:fill="8EAADB"/>
          </w:tcPr>
          <w:p w:rsidR="007D11E5" w:rsidRPr="00276310" w:rsidRDefault="007D11E5" w:rsidP="007D11E5">
            <w:pPr>
              <w:ind w:left="284"/>
              <w:jc w:val="both"/>
              <w:rPr>
                <w:rFonts w:cstheme="minorHAnsi"/>
                <w:b/>
              </w:rPr>
            </w:pPr>
            <w:r w:rsidRPr="00276310">
              <w:rPr>
                <w:rFonts w:cstheme="minorHAnsi"/>
                <w:b/>
              </w:rPr>
              <w:t>UMEBLOWANIE</w:t>
            </w:r>
          </w:p>
        </w:tc>
        <w:tc>
          <w:tcPr>
            <w:tcW w:w="996" w:type="pct"/>
            <w:tcBorders>
              <w:bottom w:val="single" w:sz="4" w:space="0" w:color="auto"/>
            </w:tcBorders>
            <w:shd w:val="clear" w:color="auto" w:fill="8EAADB"/>
          </w:tcPr>
          <w:p w:rsidR="007D11E5" w:rsidRPr="00276310" w:rsidRDefault="007D11E5" w:rsidP="007D11E5">
            <w:pPr>
              <w:ind w:left="284"/>
              <w:jc w:val="both"/>
              <w:rPr>
                <w:rFonts w:cstheme="minorHAnsi"/>
                <w:b/>
              </w:rPr>
            </w:pPr>
            <w:r w:rsidRPr="00276310">
              <w:rPr>
                <w:rFonts w:cstheme="minorHAnsi"/>
                <w:b/>
              </w:rPr>
              <w:t>STRONA</w:t>
            </w:r>
          </w:p>
        </w:tc>
      </w:tr>
      <w:tr w:rsidR="00953BD3" w:rsidRPr="007D11E5" w:rsidTr="00953BD3">
        <w:trPr>
          <w:trHeight w:val="474"/>
        </w:trPr>
        <w:tc>
          <w:tcPr>
            <w:tcW w:w="759" w:type="pct"/>
            <w:tcBorders>
              <w:bottom w:val="single" w:sz="4" w:space="0" w:color="auto"/>
            </w:tcBorders>
            <w:shd w:val="clear" w:color="auto" w:fill="auto"/>
          </w:tcPr>
          <w:p w:rsidR="00953BD3" w:rsidRPr="00953BD3" w:rsidRDefault="00953BD3" w:rsidP="007D11E5">
            <w:pPr>
              <w:ind w:left="284"/>
              <w:jc w:val="both"/>
              <w:rPr>
                <w:rFonts w:cstheme="minorHAnsi"/>
              </w:rPr>
            </w:pPr>
            <w:r w:rsidRPr="00953BD3">
              <w:rPr>
                <w:rFonts w:cstheme="minorHAnsi"/>
              </w:rPr>
              <w:t>6.</w:t>
            </w:r>
          </w:p>
        </w:tc>
        <w:tc>
          <w:tcPr>
            <w:tcW w:w="3245" w:type="pct"/>
            <w:tcBorders>
              <w:bottom w:val="single" w:sz="4" w:space="0" w:color="auto"/>
            </w:tcBorders>
            <w:shd w:val="clear" w:color="auto" w:fill="auto"/>
          </w:tcPr>
          <w:p w:rsidR="00953BD3" w:rsidRPr="00276310" w:rsidRDefault="00953BD3" w:rsidP="007D11E5">
            <w:pPr>
              <w:ind w:left="284"/>
              <w:jc w:val="both"/>
              <w:rPr>
                <w:rFonts w:cstheme="minorHAnsi"/>
                <w:b/>
              </w:rPr>
            </w:pPr>
            <w:r w:rsidRPr="00276310">
              <w:rPr>
                <w:rFonts w:cstheme="minorHAnsi"/>
              </w:rPr>
              <w:t>Projektowane rozwiązania architektoniczno-budowlane</w:t>
            </w:r>
          </w:p>
        </w:tc>
        <w:tc>
          <w:tcPr>
            <w:tcW w:w="996" w:type="pct"/>
            <w:tcBorders>
              <w:bottom w:val="single" w:sz="4" w:space="0" w:color="auto"/>
            </w:tcBorders>
            <w:shd w:val="clear" w:color="auto" w:fill="auto"/>
          </w:tcPr>
          <w:p w:rsidR="00953BD3" w:rsidRPr="00953BD3" w:rsidRDefault="00953BD3" w:rsidP="007D11E5">
            <w:pPr>
              <w:ind w:left="284"/>
              <w:jc w:val="both"/>
              <w:rPr>
                <w:rFonts w:cstheme="minorHAnsi"/>
              </w:rPr>
            </w:pPr>
            <w:r w:rsidRPr="00953BD3">
              <w:rPr>
                <w:rFonts w:cstheme="minorHAnsi"/>
              </w:rPr>
              <w:t>11</w:t>
            </w:r>
          </w:p>
        </w:tc>
      </w:tr>
      <w:tr w:rsidR="007D11E5" w:rsidRPr="007D11E5" w:rsidTr="00953BD3">
        <w:trPr>
          <w:trHeight w:val="387"/>
        </w:trPr>
        <w:tc>
          <w:tcPr>
            <w:tcW w:w="759" w:type="pct"/>
            <w:shd w:val="clear" w:color="auto" w:fill="auto"/>
          </w:tcPr>
          <w:p w:rsidR="007D11E5" w:rsidRPr="00276310" w:rsidRDefault="007D11E5" w:rsidP="007D11E5">
            <w:pPr>
              <w:ind w:left="284"/>
              <w:jc w:val="both"/>
              <w:rPr>
                <w:rFonts w:cstheme="minorHAnsi"/>
              </w:rPr>
            </w:pPr>
            <w:r w:rsidRPr="00276310">
              <w:rPr>
                <w:rFonts w:cstheme="minorHAnsi"/>
              </w:rPr>
              <w:t>16.</w:t>
            </w:r>
          </w:p>
        </w:tc>
        <w:tc>
          <w:tcPr>
            <w:tcW w:w="3245" w:type="pct"/>
            <w:shd w:val="clear" w:color="auto" w:fill="auto"/>
          </w:tcPr>
          <w:p w:rsidR="007D11E5" w:rsidRPr="00276310" w:rsidRDefault="007D11E5" w:rsidP="007D11E5">
            <w:pPr>
              <w:ind w:left="284"/>
              <w:jc w:val="both"/>
              <w:rPr>
                <w:rFonts w:cstheme="minorHAnsi"/>
              </w:rPr>
            </w:pPr>
            <w:r w:rsidRPr="00276310">
              <w:rPr>
                <w:rFonts w:cstheme="minorHAnsi"/>
              </w:rPr>
              <w:t>Umeblowanie – wymagania technologiczne</w:t>
            </w:r>
          </w:p>
        </w:tc>
        <w:tc>
          <w:tcPr>
            <w:tcW w:w="996" w:type="pct"/>
            <w:shd w:val="clear" w:color="auto" w:fill="auto"/>
          </w:tcPr>
          <w:p w:rsidR="007D11E5" w:rsidRPr="00276310" w:rsidRDefault="007D11E5" w:rsidP="007D11E5">
            <w:pPr>
              <w:ind w:left="284"/>
              <w:jc w:val="both"/>
              <w:rPr>
                <w:rFonts w:cstheme="minorHAnsi"/>
              </w:rPr>
            </w:pPr>
            <w:r w:rsidRPr="00276310">
              <w:rPr>
                <w:rFonts w:cstheme="minorHAnsi"/>
              </w:rPr>
              <w:t>12</w:t>
            </w:r>
          </w:p>
        </w:tc>
      </w:tr>
      <w:tr w:rsidR="007D11E5" w:rsidRPr="007D11E5" w:rsidTr="00953BD3">
        <w:trPr>
          <w:trHeight w:val="372"/>
        </w:trPr>
        <w:tc>
          <w:tcPr>
            <w:tcW w:w="759" w:type="pct"/>
            <w:shd w:val="clear" w:color="auto" w:fill="auto"/>
          </w:tcPr>
          <w:p w:rsidR="007D11E5" w:rsidRPr="00276310" w:rsidRDefault="007D11E5" w:rsidP="007D11E5">
            <w:pPr>
              <w:ind w:left="284"/>
              <w:jc w:val="both"/>
              <w:rPr>
                <w:rFonts w:cstheme="minorHAnsi"/>
              </w:rPr>
            </w:pPr>
            <w:r w:rsidRPr="00276310">
              <w:rPr>
                <w:rFonts w:cstheme="minorHAnsi"/>
              </w:rPr>
              <w:t xml:space="preserve">16.1. </w:t>
            </w:r>
          </w:p>
        </w:tc>
        <w:tc>
          <w:tcPr>
            <w:tcW w:w="3245" w:type="pct"/>
            <w:shd w:val="clear" w:color="auto" w:fill="auto"/>
          </w:tcPr>
          <w:p w:rsidR="007D11E5" w:rsidRPr="00276310" w:rsidRDefault="007D11E5" w:rsidP="007D11E5">
            <w:pPr>
              <w:ind w:left="284"/>
              <w:jc w:val="both"/>
              <w:rPr>
                <w:rFonts w:cstheme="minorHAnsi"/>
              </w:rPr>
            </w:pPr>
            <w:r w:rsidRPr="00276310">
              <w:rPr>
                <w:rFonts w:cstheme="minorHAnsi"/>
              </w:rPr>
              <w:t>Szafy i kontenery systemowe</w:t>
            </w:r>
          </w:p>
        </w:tc>
        <w:tc>
          <w:tcPr>
            <w:tcW w:w="996" w:type="pct"/>
            <w:shd w:val="clear" w:color="auto" w:fill="auto"/>
          </w:tcPr>
          <w:p w:rsidR="007D11E5" w:rsidRPr="00276310" w:rsidRDefault="007D11E5" w:rsidP="007D11E5">
            <w:pPr>
              <w:ind w:left="284"/>
              <w:jc w:val="both"/>
              <w:rPr>
                <w:rFonts w:cstheme="minorHAnsi"/>
              </w:rPr>
            </w:pPr>
            <w:r w:rsidRPr="00276310">
              <w:rPr>
                <w:rFonts w:cstheme="minorHAnsi"/>
              </w:rPr>
              <w:t>13</w:t>
            </w:r>
          </w:p>
        </w:tc>
      </w:tr>
      <w:tr w:rsidR="007D11E5" w:rsidRPr="007D11E5" w:rsidTr="00953BD3">
        <w:trPr>
          <w:trHeight w:val="387"/>
        </w:trPr>
        <w:tc>
          <w:tcPr>
            <w:tcW w:w="759" w:type="pct"/>
            <w:shd w:val="clear" w:color="auto" w:fill="auto"/>
          </w:tcPr>
          <w:p w:rsidR="007D11E5" w:rsidRPr="00276310" w:rsidRDefault="007D11E5" w:rsidP="007D11E5">
            <w:pPr>
              <w:ind w:left="284"/>
              <w:jc w:val="both"/>
              <w:rPr>
                <w:rFonts w:cstheme="minorHAnsi"/>
              </w:rPr>
            </w:pPr>
            <w:r w:rsidRPr="00276310">
              <w:rPr>
                <w:rFonts w:cstheme="minorHAnsi"/>
              </w:rPr>
              <w:t>16.2.</w:t>
            </w:r>
          </w:p>
        </w:tc>
        <w:tc>
          <w:tcPr>
            <w:tcW w:w="3245" w:type="pct"/>
            <w:shd w:val="clear" w:color="auto" w:fill="auto"/>
          </w:tcPr>
          <w:p w:rsidR="007D11E5" w:rsidRPr="00276310" w:rsidRDefault="007D11E5" w:rsidP="007D11E5">
            <w:pPr>
              <w:ind w:left="284"/>
              <w:jc w:val="both"/>
              <w:rPr>
                <w:rFonts w:cstheme="minorHAnsi"/>
              </w:rPr>
            </w:pPr>
            <w:r w:rsidRPr="00276310">
              <w:rPr>
                <w:rFonts w:cstheme="minorHAnsi"/>
              </w:rPr>
              <w:t xml:space="preserve">Biurka i stoły systemowe </w:t>
            </w:r>
          </w:p>
        </w:tc>
        <w:tc>
          <w:tcPr>
            <w:tcW w:w="996" w:type="pct"/>
            <w:shd w:val="clear" w:color="auto" w:fill="auto"/>
          </w:tcPr>
          <w:p w:rsidR="007D11E5" w:rsidRPr="00276310" w:rsidRDefault="007D11E5" w:rsidP="007D11E5">
            <w:pPr>
              <w:ind w:left="284"/>
              <w:jc w:val="both"/>
              <w:rPr>
                <w:rFonts w:cstheme="minorHAnsi"/>
              </w:rPr>
            </w:pPr>
            <w:r w:rsidRPr="00276310">
              <w:rPr>
                <w:rFonts w:cstheme="minorHAnsi"/>
              </w:rPr>
              <w:t>20</w:t>
            </w:r>
          </w:p>
        </w:tc>
      </w:tr>
      <w:tr w:rsidR="007D11E5" w:rsidRPr="007D11E5" w:rsidTr="00953BD3">
        <w:trPr>
          <w:trHeight w:val="387"/>
        </w:trPr>
        <w:tc>
          <w:tcPr>
            <w:tcW w:w="759" w:type="pct"/>
            <w:shd w:val="clear" w:color="auto" w:fill="auto"/>
          </w:tcPr>
          <w:p w:rsidR="007D11E5" w:rsidRPr="00276310" w:rsidRDefault="007D11E5" w:rsidP="007D11E5">
            <w:pPr>
              <w:ind w:left="284"/>
              <w:jc w:val="both"/>
              <w:rPr>
                <w:rFonts w:cstheme="minorHAnsi"/>
              </w:rPr>
            </w:pPr>
            <w:r w:rsidRPr="00276310">
              <w:rPr>
                <w:rFonts w:cstheme="minorHAnsi"/>
              </w:rPr>
              <w:t>16.3.</w:t>
            </w:r>
          </w:p>
        </w:tc>
        <w:tc>
          <w:tcPr>
            <w:tcW w:w="3245" w:type="pct"/>
            <w:shd w:val="clear" w:color="auto" w:fill="auto"/>
          </w:tcPr>
          <w:p w:rsidR="007D11E5" w:rsidRPr="00276310" w:rsidRDefault="007D11E5" w:rsidP="007D11E5">
            <w:pPr>
              <w:ind w:left="284"/>
              <w:jc w:val="both"/>
              <w:rPr>
                <w:rFonts w:cstheme="minorHAnsi"/>
              </w:rPr>
            </w:pPr>
            <w:r w:rsidRPr="00276310">
              <w:rPr>
                <w:rFonts w:cstheme="minorHAnsi"/>
              </w:rPr>
              <w:t>Meble gabinetowe</w:t>
            </w:r>
          </w:p>
        </w:tc>
        <w:tc>
          <w:tcPr>
            <w:tcW w:w="996" w:type="pct"/>
            <w:shd w:val="clear" w:color="auto" w:fill="auto"/>
          </w:tcPr>
          <w:p w:rsidR="007D11E5" w:rsidRPr="00276310" w:rsidRDefault="007D11E5" w:rsidP="007D11E5">
            <w:pPr>
              <w:ind w:left="284"/>
              <w:jc w:val="both"/>
              <w:rPr>
                <w:rFonts w:cstheme="minorHAnsi"/>
              </w:rPr>
            </w:pPr>
            <w:r w:rsidRPr="00276310">
              <w:rPr>
                <w:rFonts w:cstheme="minorHAnsi"/>
              </w:rPr>
              <w:t>32</w:t>
            </w:r>
          </w:p>
        </w:tc>
      </w:tr>
      <w:tr w:rsidR="007D11E5" w:rsidRPr="007D11E5" w:rsidTr="00953BD3">
        <w:trPr>
          <w:trHeight w:val="372"/>
        </w:trPr>
        <w:tc>
          <w:tcPr>
            <w:tcW w:w="759" w:type="pct"/>
            <w:shd w:val="clear" w:color="auto" w:fill="auto"/>
          </w:tcPr>
          <w:p w:rsidR="007D11E5" w:rsidRPr="00276310" w:rsidRDefault="007D11E5" w:rsidP="007D11E5">
            <w:pPr>
              <w:ind w:left="284"/>
              <w:jc w:val="both"/>
              <w:rPr>
                <w:rFonts w:cstheme="minorHAnsi"/>
              </w:rPr>
            </w:pPr>
            <w:r w:rsidRPr="00276310">
              <w:rPr>
                <w:rFonts w:cstheme="minorHAnsi"/>
              </w:rPr>
              <w:t>16.4.</w:t>
            </w:r>
          </w:p>
        </w:tc>
        <w:tc>
          <w:tcPr>
            <w:tcW w:w="3245" w:type="pct"/>
            <w:shd w:val="clear" w:color="auto" w:fill="auto"/>
          </w:tcPr>
          <w:p w:rsidR="007D11E5" w:rsidRPr="00276310" w:rsidRDefault="007D11E5" w:rsidP="007D11E5">
            <w:pPr>
              <w:ind w:left="284"/>
              <w:jc w:val="both"/>
              <w:rPr>
                <w:rFonts w:cstheme="minorHAnsi"/>
              </w:rPr>
            </w:pPr>
            <w:r w:rsidRPr="00276310">
              <w:rPr>
                <w:rFonts w:cstheme="minorHAnsi"/>
              </w:rPr>
              <w:t>Krzesła i fotele obrotowe</w:t>
            </w:r>
          </w:p>
        </w:tc>
        <w:tc>
          <w:tcPr>
            <w:tcW w:w="996" w:type="pct"/>
            <w:shd w:val="clear" w:color="auto" w:fill="auto"/>
          </w:tcPr>
          <w:p w:rsidR="007D11E5" w:rsidRPr="00276310" w:rsidRDefault="007D11E5" w:rsidP="007D11E5">
            <w:pPr>
              <w:ind w:left="284"/>
              <w:jc w:val="both"/>
              <w:rPr>
                <w:rFonts w:cstheme="minorHAnsi"/>
              </w:rPr>
            </w:pPr>
            <w:r w:rsidRPr="00276310">
              <w:rPr>
                <w:rFonts w:cstheme="minorHAnsi"/>
              </w:rPr>
              <w:t>35</w:t>
            </w:r>
          </w:p>
        </w:tc>
      </w:tr>
      <w:tr w:rsidR="007D11E5" w:rsidRPr="007D11E5" w:rsidTr="00953BD3">
        <w:trPr>
          <w:trHeight w:val="387"/>
        </w:trPr>
        <w:tc>
          <w:tcPr>
            <w:tcW w:w="759" w:type="pct"/>
            <w:shd w:val="clear" w:color="auto" w:fill="auto"/>
          </w:tcPr>
          <w:p w:rsidR="007D11E5" w:rsidRPr="00276310" w:rsidRDefault="007D11E5" w:rsidP="007D11E5">
            <w:pPr>
              <w:ind w:left="284"/>
              <w:jc w:val="both"/>
              <w:rPr>
                <w:rFonts w:cstheme="minorHAnsi"/>
              </w:rPr>
            </w:pPr>
            <w:r w:rsidRPr="00276310">
              <w:rPr>
                <w:rFonts w:cstheme="minorHAnsi"/>
              </w:rPr>
              <w:t>16.5.</w:t>
            </w:r>
          </w:p>
        </w:tc>
        <w:tc>
          <w:tcPr>
            <w:tcW w:w="3245" w:type="pct"/>
            <w:shd w:val="clear" w:color="auto" w:fill="auto"/>
          </w:tcPr>
          <w:p w:rsidR="007D11E5" w:rsidRPr="00276310" w:rsidRDefault="007D11E5" w:rsidP="007D11E5">
            <w:pPr>
              <w:ind w:left="284"/>
              <w:jc w:val="both"/>
              <w:rPr>
                <w:rFonts w:cstheme="minorHAnsi"/>
              </w:rPr>
            </w:pPr>
            <w:r w:rsidRPr="00276310">
              <w:rPr>
                <w:rFonts w:cstheme="minorHAnsi"/>
              </w:rPr>
              <w:t>Systemowe meble wykonane z tworzywa sztucznego</w:t>
            </w:r>
          </w:p>
        </w:tc>
        <w:tc>
          <w:tcPr>
            <w:tcW w:w="996" w:type="pct"/>
            <w:shd w:val="clear" w:color="auto" w:fill="auto"/>
          </w:tcPr>
          <w:p w:rsidR="007D11E5" w:rsidRPr="00276310" w:rsidRDefault="007D11E5" w:rsidP="007D11E5">
            <w:pPr>
              <w:ind w:left="284"/>
              <w:jc w:val="both"/>
              <w:rPr>
                <w:rFonts w:cstheme="minorHAnsi"/>
              </w:rPr>
            </w:pPr>
            <w:r w:rsidRPr="00276310">
              <w:rPr>
                <w:rFonts w:cstheme="minorHAnsi"/>
              </w:rPr>
              <w:t>43</w:t>
            </w:r>
          </w:p>
        </w:tc>
      </w:tr>
      <w:tr w:rsidR="007D11E5" w:rsidRPr="007D11E5" w:rsidTr="00953BD3">
        <w:trPr>
          <w:trHeight w:val="387"/>
        </w:trPr>
        <w:tc>
          <w:tcPr>
            <w:tcW w:w="759" w:type="pct"/>
            <w:shd w:val="clear" w:color="auto" w:fill="auto"/>
          </w:tcPr>
          <w:p w:rsidR="007D11E5" w:rsidRPr="00276310" w:rsidRDefault="007D11E5" w:rsidP="007D11E5">
            <w:pPr>
              <w:ind w:left="284"/>
              <w:jc w:val="both"/>
              <w:rPr>
                <w:rFonts w:cstheme="minorHAnsi"/>
              </w:rPr>
            </w:pPr>
            <w:r w:rsidRPr="00276310">
              <w:rPr>
                <w:rFonts w:cstheme="minorHAnsi"/>
              </w:rPr>
              <w:t>16.6.</w:t>
            </w:r>
          </w:p>
        </w:tc>
        <w:tc>
          <w:tcPr>
            <w:tcW w:w="3245" w:type="pct"/>
            <w:shd w:val="clear" w:color="auto" w:fill="auto"/>
          </w:tcPr>
          <w:p w:rsidR="007D11E5" w:rsidRPr="00276310" w:rsidRDefault="007D11E5" w:rsidP="007D11E5">
            <w:pPr>
              <w:ind w:left="284"/>
              <w:jc w:val="both"/>
              <w:rPr>
                <w:rFonts w:cstheme="minorHAnsi"/>
              </w:rPr>
            </w:pPr>
            <w:r w:rsidRPr="00276310">
              <w:rPr>
                <w:rFonts w:cstheme="minorHAnsi"/>
              </w:rPr>
              <w:t>Fotele, sofy, pufy oraz stoliki systemowe</w:t>
            </w:r>
          </w:p>
        </w:tc>
        <w:tc>
          <w:tcPr>
            <w:tcW w:w="996" w:type="pct"/>
            <w:shd w:val="clear" w:color="auto" w:fill="auto"/>
          </w:tcPr>
          <w:p w:rsidR="007D11E5" w:rsidRPr="00276310" w:rsidRDefault="007D11E5" w:rsidP="007D11E5">
            <w:pPr>
              <w:ind w:left="284"/>
              <w:jc w:val="both"/>
              <w:rPr>
                <w:rFonts w:cstheme="minorHAnsi"/>
              </w:rPr>
            </w:pPr>
            <w:r w:rsidRPr="00276310">
              <w:rPr>
                <w:rFonts w:cstheme="minorHAnsi"/>
              </w:rPr>
              <w:t>45</w:t>
            </w:r>
          </w:p>
        </w:tc>
      </w:tr>
      <w:tr w:rsidR="007D11E5" w:rsidRPr="007D11E5" w:rsidTr="00953BD3">
        <w:trPr>
          <w:trHeight w:val="372"/>
        </w:trPr>
        <w:tc>
          <w:tcPr>
            <w:tcW w:w="759" w:type="pct"/>
            <w:shd w:val="clear" w:color="auto" w:fill="auto"/>
          </w:tcPr>
          <w:p w:rsidR="007D11E5" w:rsidRPr="00276310" w:rsidRDefault="007D11E5" w:rsidP="007D11E5">
            <w:pPr>
              <w:ind w:left="284"/>
              <w:jc w:val="both"/>
              <w:rPr>
                <w:rFonts w:cstheme="minorHAnsi"/>
              </w:rPr>
            </w:pPr>
            <w:r w:rsidRPr="00276310">
              <w:rPr>
                <w:rFonts w:cstheme="minorHAnsi"/>
              </w:rPr>
              <w:t>16.7.</w:t>
            </w:r>
          </w:p>
        </w:tc>
        <w:tc>
          <w:tcPr>
            <w:tcW w:w="3245" w:type="pct"/>
            <w:shd w:val="clear" w:color="auto" w:fill="auto"/>
          </w:tcPr>
          <w:p w:rsidR="007D11E5" w:rsidRPr="00276310" w:rsidRDefault="007D11E5" w:rsidP="007D11E5">
            <w:pPr>
              <w:ind w:left="284"/>
              <w:jc w:val="both"/>
              <w:rPr>
                <w:rFonts w:cstheme="minorHAnsi"/>
              </w:rPr>
            </w:pPr>
            <w:r w:rsidRPr="00276310">
              <w:rPr>
                <w:rFonts w:cstheme="minorHAnsi"/>
              </w:rPr>
              <w:t>Systemowe meble wykonane z metalu</w:t>
            </w:r>
          </w:p>
        </w:tc>
        <w:tc>
          <w:tcPr>
            <w:tcW w:w="996" w:type="pct"/>
            <w:shd w:val="clear" w:color="auto" w:fill="auto"/>
          </w:tcPr>
          <w:p w:rsidR="007D11E5" w:rsidRPr="00276310" w:rsidRDefault="007D11E5" w:rsidP="007D11E5">
            <w:pPr>
              <w:ind w:left="284"/>
              <w:jc w:val="both"/>
              <w:rPr>
                <w:rFonts w:cstheme="minorHAnsi"/>
              </w:rPr>
            </w:pPr>
            <w:r w:rsidRPr="00276310">
              <w:rPr>
                <w:rFonts w:cstheme="minorHAnsi"/>
              </w:rPr>
              <w:t>56</w:t>
            </w:r>
          </w:p>
        </w:tc>
      </w:tr>
      <w:tr w:rsidR="007D11E5" w:rsidRPr="007D11E5" w:rsidTr="00953BD3">
        <w:trPr>
          <w:trHeight w:val="387"/>
        </w:trPr>
        <w:tc>
          <w:tcPr>
            <w:tcW w:w="759" w:type="pct"/>
            <w:shd w:val="clear" w:color="auto" w:fill="auto"/>
          </w:tcPr>
          <w:p w:rsidR="007D11E5" w:rsidRPr="00276310" w:rsidRDefault="007D11E5" w:rsidP="007D11E5">
            <w:pPr>
              <w:ind w:left="284"/>
              <w:jc w:val="both"/>
              <w:rPr>
                <w:rFonts w:cstheme="minorHAnsi"/>
              </w:rPr>
            </w:pPr>
            <w:r w:rsidRPr="00276310">
              <w:rPr>
                <w:rFonts w:cstheme="minorHAnsi"/>
              </w:rPr>
              <w:t>16.8.</w:t>
            </w:r>
          </w:p>
        </w:tc>
        <w:tc>
          <w:tcPr>
            <w:tcW w:w="3245" w:type="pct"/>
            <w:shd w:val="clear" w:color="auto" w:fill="auto"/>
          </w:tcPr>
          <w:p w:rsidR="007D11E5" w:rsidRPr="00276310" w:rsidRDefault="007D11E5" w:rsidP="007D11E5">
            <w:pPr>
              <w:ind w:left="284"/>
              <w:jc w:val="both"/>
              <w:rPr>
                <w:rFonts w:cstheme="minorHAnsi"/>
              </w:rPr>
            </w:pPr>
            <w:r w:rsidRPr="00276310">
              <w:rPr>
                <w:rFonts w:cstheme="minorHAnsi"/>
              </w:rPr>
              <w:t>Lady recepcyjne</w:t>
            </w:r>
          </w:p>
        </w:tc>
        <w:tc>
          <w:tcPr>
            <w:tcW w:w="996" w:type="pct"/>
            <w:shd w:val="clear" w:color="auto" w:fill="auto"/>
          </w:tcPr>
          <w:p w:rsidR="007D11E5" w:rsidRPr="00276310" w:rsidRDefault="007D11E5" w:rsidP="007D11E5">
            <w:pPr>
              <w:ind w:left="284"/>
              <w:jc w:val="both"/>
              <w:rPr>
                <w:rFonts w:cstheme="minorHAnsi"/>
              </w:rPr>
            </w:pPr>
            <w:r w:rsidRPr="00276310">
              <w:rPr>
                <w:rFonts w:cstheme="minorHAnsi"/>
              </w:rPr>
              <w:t>64</w:t>
            </w:r>
          </w:p>
        </w:tc>
      </w:tr>
      <w:tr w:rsidR="007D11E5" w:rsidRPr="007D11E5" w:rsidTr="00953BD3">
        <w:trPr>
          <w:trHeight w:val="387"/>
        </w:trPr>
        <w:tc>
          <w:tcPr>
            <w:tcW w:w="759" w:type="pct"/>
            <w:shd w:val="clear" w:color="auto" w:fill="auto"/>
          </w:tcPr>
          <w:p w:rsidR="007D11E5" w:rsidRPr="00276310" w:rsidRDefault="007D11E5" w:rsidP="007D11E5">
            <w:pPr>
              <w:ind w:left="284"/>
              <w:jc w:val="both"/>
              <w:rPr>
                <w:rFonts w:cstheme="minorHAnsi"/>
              </w:rPr>
            </w:pPr>
            <w:r w:rsidRPr="00276310">
              <w:rPr>
                <w:rFonts w:cstheme="minorHAnsi"/>
              </w:rPr>
              <w:t>16.9.</w:t>
            </w:r>
          </w:p>
        </w:tc>
        <w:tc>
          <w:tcPr>
            <w:tcW w:w="3245" w:type="pct"/>
            <w:shd w:val="clear" w:color="auto" w:fill="auto"/>
          </w:tcPr>
          <w:p w:rsidR="007D11E5" w:rsidRPr="00276310" w:rsidRDefault="007D11E5" w:rsidP="007D11E5">
            <w:pPr>
              <w:ind w:left="284"/>
              <w:jc w:val="both"/>
              <w:rPr>
                <w:rFonts w:cstheme="minorHAnsi"/>
              </w:rPr>
            </w:pPr>
            <w:r w:rsidRPr="00276310">
              <w:rPr>
                <w:rFonts w:cstheme="minorHAnsi"/>
              </w:rPr>
              <w:t>Panele akustyczne</w:t>
            </w:r>
          </w:p>
        </w:tc>
        <w:tc>
          <w:tcPr>
            <w:tcW w:w="996" w:type="pct"/>
            <w:shd w:val="clear" w:color="auto" w:fill="auto"/>
          </w:tcPr>
          <w:p w:rsidR="007D11E5" w:rsidRPr="00276310" w:rsidRDefault="007D11E5" w:rsidP="007D11E5">
            <w:pPr>
              <w:ind w:left="284"/>
              <w:jc w:val="both"/>
              <w:rPr>
                <w:rFonts w:cstheme="minorHAnsi"/>
              </w:rPr>
            </w:pPr>
            <w:r w:rsidRPr="00276310">
              <w:rPr>
                <w:rFonts w:cstheme="minorHAnsi"/>
              </w:rPr>
              <w:t>67</w:t>
            </w:r>
          </w:p>
        </w:tc>
      </w:tr>
      <w:tr w:rsidR="007D11E5" w:rsidRPr="007D11E5" w:rsidTr="00953BD3">
        <w:trPr>
          <w:trHeight w:val="372"/>
        </w:trPr>
        <w:tc>
          <w:tcPr>
            <w:tcW w:w="759" w:type="pct"/>
            <w:shd w:val="clear" w:color="auto" w:fill="auto"/>
          </w:tcPr>
          <w:p w:rsidR="007D11E5" w:rsidRPr="00276310" w:rsidRDefault="007D11E5" w:rsidP="007D11E5">
            <w:pPr>
              <w:ind w:left="284"/>
              <w:jc w:val="both"/>
              <w:rPr>
                <w:rFonts w:cstheme="minorHAnsi"/>
              </w:rPr>
            </w:pPr>
            <w:r w:rsidRPr="00276310">
              <w:rPr>
                <w:rFonts w:cstheme="minorHAnsi"/>
              </w:rPr>
              <w:t>16.11.</w:t>
            </w:r>
          </w:p>
        </w:tc>
        <w:tc>
          <w:tcPr>
            <w:tcW w:w="3245" w:type="pct"/>
            <w:shd w:val="clear" w:color="auto" w:fill="auto"/>
          </w:tcPr>
          <w:p w:rsidR="007D11E5" w:rsidRPr="00276310" w:rsidRDefault="007D11E5" w:rsidP="007D11E5">
            <w:pPr>
              <w:ind w:left="284"/>
              <w:jc w:val="both"/>
              <w:rPr>
                <w:rFonts w:cstheme="minorHAnsi"/>
              </w:rPr>
            </w:pPr>
            <w:r w:rsidRPr="00276310">
              <w:rPr>
                <w:rFonts w:cstheme="minorHAnsi"/>
              </w:rPr>
              <w:t>Elementy systemu wystawienniczego</w:t>
            </w:r>
          </w:p>
        </w:tc>
        <w:tc>
          <w:tcPr>
            <w:tcW w:w="996" w:type="pct"/>
            <w:shd w:val="clear" w:color="auto" w:fill="auto"/>
          </w:tcPr>
          <w:p w:rsidR="007D11E5" w:rsidRPr="00276310" w:rsidRDefault="007D11E5" w:rsidP="007D11E5">
            <w:pPr>
              <w:ind w:left="284"/>
              <w:jc w:val="both"/>
              <w:rPr>
                <w:rFonts w:cstheme="minorHAnsi"/>
              </w:rPr>
            </w:pPr>
            <w:r w:rsidRPr="00276310">
              <w:rPr>
                <w:rFonts w:cstheme="minorHAnsi"/>
              </w:rPr>
              <w:t>76</w:t>
            </w:r>
          </w:p>
        </w:tc>
      </w:tr>
      <w:tr w:rsidR="007D11E5" w:rsidRPr="007D11E5" w:rsidTr="00953BD3">
        <w:trPr>
          <w:trHeight w:val="387"/>
        </w:trPr>
        <w:tc>
          <w:tcPr>
            <w:tcW w:w="759" w:type="pct"/>
            <w:shd w:val="clear" w:color="auto" w:fill="auto"/>
          </w:tcPr>
          <w:p w:rsidR="007D11E5" w:rsidRPr="00276310" w:rsidRDefault="007D11E5" w:rsidP="007D11E5">
            <w:pPr>
              <w:ind w:left="284"/>
              <w:jc w:val="both"/>
              <w:rPr>
                <w:rFonts w:cstheme="minorHAnsi"/>
              </w:rPr>
            </w:pPr>
            <w:r w:rsidRPr="00276310">
              <w:rPr>
                <w:rFonts w:cstheme="minorHAnsi"/>
              </w:rPr>
              <w:t>16.12.</w:t>
            </w:r>
          </w:p>
        </w:tc>
        <w:tc>
          <w:tcPr>
            <w:tcW w:w="3245" w:type="pct"/>
            <w:shd w:val="clear" w:color="auto" w:fill="auto"/>
          </w:tcPr>
          <w:p w:rsidR="007D11E5" w:rsidRPr="00276310" w:rsidRDefault="007D11E5" w:rsidP="007D11E5">
            <w:pPr>
              <w:ind w:left="284"/>
              <w:jc w:val="both"/>
              <w:rPr>
                <w:rFonts w:cstheme="minorHAnsi"/>
              </w:rPr>
            </w:pPr>
            <w:r w:rsidRPr="00276310">
              <w:rPr>
                <w:rFonts w:cstheme="minorHAnsi"/>
              </w:rPr>
              <w:t>Rolety wewnętrzne</w:t>
            </w:r>
          </w:p>
        </w:tc>
        <w:tc>
          <w:tcPr>
            <w:tcW w:w="996" w:type="pct"/>
            <w:shd w:val="clear" w:color="auto" w:fill="auto"/>
          </w:tcPr>
          <w:p w:rsidR="007D11E5" w:rsidRPr="00276310" w:rsidRDefault="007D11E5" w:rsidP="007D11E5">
            <w:pPr>
              <w:ind w:left="284"/>
              <w:jc w:val="both"/>
              <w:rPr>
                <w:rFonts w:cstheme="minorHAnsi"/>
              </w:rPr>
            </w:pPr>
            <w:r w:rsidRPr="00276310">
              <w:rPr>
                <w:rFonts w:cstheme="minorHAnsi"/>
              </w:rPr>
              <w:t>78</w:t>
            </w:r>
          </w:p>
        </w:tc>
      </w:tr>
      <w:tr w:rsidR="007D11E5" w:rsidRPr="007D11E5" w:rsidTr="00953BD3">
        <w:trPr>
          <w:trHeight w:val="372"/>
        </w:trPr>
        <w:tc>
          <w:tcPr>
            <w:tcW w:w="759" w:type="pct"/>
            <w:shd w:val="clear" w:color="auto" w:fill="auto"/>
          </w:tcPr>
          <w:p w:rsidR="007D11E5" w:rsidRPr="00276310" w:rsidRDefault="007D11E5" w:rsidP="007D11E5">
            <w:pPr>
              <w:ind w:left="284"/>
              <w:jc w:val="both"/>
              <w:rPr>
                <w:rFonts w:cstheme="minorHAnsi"/>
              </w:rPr>
            </w:pPr>
            <w:r w:rsidRPr="00276310">
              <w:rPr>
                <w:rFonts w:cstheme="minorHAnsi"/>
              </w:rPr>
              <w:lastRenderedPageBreak/>
              <w:t>16.13.</w:t>
            </w:r>
          </w:p>
        </w:tc>
        <w:tc>
          <w:tcPr>
            <w:tcW w:w="3245" w:type="pct"/>
            <w:shd w:val="clear" w:color="auto" w:fill="auto"/>
          </w:tcPr>
          <w:p w:rsidR="007D11E5" w:rsidRPr="00276310" w:rsidRDefault="007D11E5" w:rsidP="007D11E5">
            <w:pPr>
              <w:ind w:left="284"/>
              <w:jc w:val="both"/>
              <w:rPr>
                <w:rFonts w:cstheme="minorHAnsi"/>
              </w:rPr>
            </w:pPr>
            <w:r w:rsidRPr="00276310">
              <w:rPr>
                <w:rFonts w:cstheme="minorHAnsi"/>
              </w:rPr>
              <w:t>Zabudowa meblowa na wymiar</w:t>
            </w:r>
          </w:p>
        </w:tc>
        <w:tc>
          <w:tcPr>
            <w:tcW w:w="996" w:type="pct"/>
            <w:shd w:val="clear" w:color="auto" w:fill="auto"/>
          </w:tcPr>
          <w:p w:rsidR="007D11E5" w:rsidRPr="00276310" w:rsidRDefault="007D11E5" w:rsidP="007D11E5">
            <w:pPr>
              <w:ind w:left="284"/>
              <w:jc w:val="both"/>
              <w:rPr>
                <w:rFonts w:cstheme="minorHAnsi"/>
              </w:rPr>
            </w:pPr>
            <w:r w:rsidRPr="00276310">
              <w:rPr>
                <w:rFonts w:cstheme="minorHAnsi"/>
              </w:rPr>
              <w:t>79</w:t>
            </w:r>
          </w:p>
        </w:tc>
      </w:tr>
    </w:tbl>
    <w:p w:rsidR="00EB17C1" w:rsidRDefault="00EB17C1" w:rsidP="00EB17C1">
      <w:pPr>
        <w:rPr>
          <w:rFonts w:ascii="Arial" w:hAnsi="Arial" w:cs="Arial"/>
          <w:b/>
        </w:rPr>
      </w:pPr>
    </w:p>
    <w:p w:rsidR="00EB17C1" w:rsidRPr="00EB17C1" w:rsidRDefault="00EB17C1" w:rsidP="00EB17C1">
      <w:pPr>
        <w:pStyle w:val="Akapitzlist"/>
        <w:numPr>
          <w:ilvl w:val="0"/>
          <w:numId w:val="22"/>
        </w:numPr>
        <w:autoSpaceDE w:val="0"/>
        <w:autoSpaceDN w:val="0"/>
        <w:adjustRightInd w:val="0"/>
        <w:spacing w:after="0" w:line="240" w:lineRule="auto"/>
        <w:jc w:val="both"/>
        <w:rPr>
          <w:rFonts w:ascii="Arial" w:hAnsi="Arial" w:cs="Arial"/>
        </w:rPr>
      </w:pPr>
      <w:r w:rsidRPr="00EB17C1">
        <w:rPr>
          <w:rFonts w:ascii="Arial" w:hAnsi="Arial" w:cs="Arial"/>
          <w:b/>
        </w:rPr>
        <w:t>Rozmieszczenie elementów wyposażenia i umeblowania przedstawiono w Projekcie Aranżacji Wnętrz Miejskiej Biblioteki Publicznej w Czechowicach-Dziedzicach przy ul. Paderewskiego - Projekcie Budowlanym i Wykonawczym oraz na Rysunkach</w:t>
      </w:r>
      <w:r w:rsidRPr="00EB17C1">
        <w:rPr>
          <w:rFonts w:ascii="Arial" w:hAnsi="Arial" w:cs="Arial"/>
        </w:rPr>
        <w:t>:</w:t>
      </w:r>
    </w:p>
    <w:p w:rsidR="00EB17C1" w:rsidRDefault="00CA35F4" w:rsidP="00EB17C1">
      <w:pPr>
        <w:numPr>
          <w:ilvl w:val="0"/>
          <w:numId w:val="32"/>
        </w:numPr>
        <w:suppressAutoHyphens/>
        <w:spacing w:after="0"/>
        <w:rPr>
          <w:rFonts w:ascii="Arial" w:hAnsi="Arial" w:cs="Arial"/>
          <w:sz w:val="20"/>
          <w:szCs w:val="20"/>
        </w:rPr>
      </w:pPr>
      <w:r>
        <w:rPr>
          <w:rFonts w:ascii="Arial" w:hAnsi="Arial" w:cs="Arial"/>
          <w:sz w:val="20"/>
          <w:szCs w:val="20"/>
        </w:rPr>
        <w:t>Rys. A-01-</w:t>
      </w:r>
      <w:r w:rsidR="00EB17C1">
        <w:rPr>
          <w:rFonts w:ascii="Arial" w:hAnsi="Arial" w:cs="Arial"/>
          <w:sz w:val="20"/>
          <w:szCs w:val="20"/>
        </w:rPr>
        <w:t xml:space="preserve">AKTUALNY OBOWIĄZUJĄCY, </w:t>
      </w:r>
    </w:p>
    <w:p w:rsidR="00EB17C1" w:rsidRDefault="00EB17C1" w:rsidP="00EB17C1">
      <w:pPr>
        <w:numPr>
          <w:ilvl w:val="0"/>
          <w:numId w:val="32"/>
        </w:numPr>
        <w:suppressAutoHyphens/>
        <w:spacing w:after="0"/>
        <w:rPr>
          <w:rFonts w:ascii="Arial" w:hAnsi="Arial" w:cs="Arial"/>
          <w:sz w:val="20"/>
          <w:szCs w:val="20"/>
        </w:rPr>
      </w:pPr>
      <w:r>
        <w:rPr>
          <w:rFonts w:ascii="Arial" w:hAnsi="Arial" w:cs="Arial"/>
          <w:sz w:val="20"/>
          <w:szCs w:val="20"/>
        </w:rPr>
        <w:t xml:space="preserve">Rys. </w:t>
      </w:r>
      <w:r w:rsidR="00CA35F4">
        <w:rPr>
          <w:rFonts w:ascii="Arial" w:hAnsi="Arial" w:cs="Arial"/>
          <w:sz w:val="20"/>
          <w:szCs w:val="20"/>
        </w:rPr>
        <w:t>A-02-</w:t>
      </w:r>
      <w:r w:rsidRPr="00B40A9E">
        <w:rPr>
          <w:rFonts w:ascii="Arial" w:hAnsi="Arial" w:cs="Arial"/>
          <w:sz w:val="20"/>
          <w:szCs w:val="20"/>
        </w:rPr>
        <w:t xml:space="preserve">AKTUALNY OBOWIĄZUJĄCY, </w:t>
      </w:r>
    </w:p>
    <w:p w:rsidR="00EB17C1" w:rsidRDefault="00EB17C1" w:rsidP="00EB17C1">
      <w:pPr>
        <w:numPr>
          <w:ilvl w:val="0"/>
          <w:numId w:val="32"/>
        </w:numPr>
        <w:suppressAutoHyphens/>
        <w:spacing w:after="0"/>
        <w:rPr>
          <w:rFonts w:ascii="Arial" w:hAnsi="Arial" w:cs="Arial"/>
          <w:sz w:val="20"/>
          <w:szCs w:val="20"/>
        </w:rPr>
      </w:pPr>
      <w:r>
        <w:rPr>
          <w:rFonts w:ascii="Arial" w:hAnsi="Arial" w:cs="Arial"/>
          <w:sz w:val="20"/>
          <w:szCs w:val="20"/>
        </w:rPr>
        <w:t>Rys. A-03 Aranżacja-Przekrój A-A</w:t>
      </w:r>
    </w:p>
    <w:p w:rsidR="00EB17C1" w:rsidRDefault="00EB17C1" w:rsidP="00EB17C1">
      <w:pPr>
        <w:numPr>
          <w:ilvl w:val="0"/>
          <w:numId w:val="32"/>
        </w:numPr>
        <w:suppressAutoHyphens/>
        <w:spacing w:after="0"/>
        <w:rPr>
          <w:rFonts w:ascii="Arial" w:hAnsi="Arial" w:cs="Arial"/>
          <w:sz w:val="20"/>
          <w:szCs w:val="20"/>
        </w:rPr>
      </w:pPr>
      <w:r>
        <w:rPr>
          <w:rFonts w:ascii="Arial" w:hAnsi="Arial" w:cs="Arial"/>
          <w:sz w:val="20"/>
          <w:szCs w:val="20"/>
        </w:rPr>
        <w:t>Rys. A-04 Aranżacja-Przekrój B-B</w:t>
      </w:r>
    </w:p>
    <w:p w:rsidR="00EB17C1" w:rsidRDefault="00EB17C1" w:rsidP="00EB17C1">
      <w:pPr>
        <w:numPr>
          <w:ilvl w:val="0"/>
          <w:numId w:val="32"/>
        </w:numPr>
        <w:suppressAutoHyphens/>
        <w:spacing w:after="0"/>
        <w:rPr>
          <w:rFonts w:ascii="Arial" w:hAnsi="Arial" w:cs="Arial"/>
          <w:sz w:val="20"/>
          <w:szCs w:val="20"/>
        </w:rPr>
      </w:pPr>
      <w:r>
        <w:rPr>
          <w:rFonts w:ascii="Arial" w:hAnsi="Arial" w:cs="Arial"/>
          <w:sz w:val="20"/>
          <w:szCs w:val="20"/>
        </w:rPr>
        <w:t>Rys. A-05 Aranżacja-Przekrój C-C</w:t>
      </w:r>
    </w:p>
    <w:p w:rsidR="00EB17C1" w:rsidRDefault="00EB17C1" w:rsidP="00EB17C1">
      <w:pPr>
        <w:numPr>
          <w:ilvl w:val="0"/>
          <w:numId w:val="32"/>
        </w:numPr>
        <w:suppressAutoHyphens/>
        <w:spacing w:after="0"/>
        <w:rPr>
          <w:rFonts w:ascii="Arial" w:hAnsi="Arial" w:cs="Arial"/>
          <w:sz w:val="20"/>
          <w:szCs w:val="20"/>
        </w:rPr>
      </w:pPr>
      <w:r>
        <w:rPr>
          <w:rFonts w:ascii="Arial" w:hAnsi="Arial" w:cs="Arial"/>
          <w:sz w:val="20"/>
          <w:szCs w:val="20"/>
        </w:rPr>
        <w:t xml:space="preserve">Rys. </w:t>
      </w:r>
      <w:r w:rsidRPr="00B40A9E">
        <w:rPr>
          <w:rFonts w:ascii="Arial" w:hAnsi="Arial" w:cs="Arial"/>
          <w:sz w:val="20"/>
          <w:szCs w:val="20"/>
        </w:rPr>
        <w:t>A-06-</w:t>
      </w:r>
      <w:r>
        <w:rPr>
          <w:rFonts w:ascii="Arial" w:hAnsi="Arial" w:cs="Arial"/>
          <w:sz w:val="20"/>
          <w:szCs w:val="20"/>
        </w:rPr>
        <w:t>Zabudowa ZAB1, ZAB2, ZAB4, ZAB5</w:t>
      </w:r>
    </w:p>
    <w:p w:rsidR="00EB17C1" w:rsidRPr="00B40A9E" w:rsidRDefault="00EB17C1" w:rsidP="00EB17C1">
      <w:pPr>
        <w:numPr>
          <w:ilvl w:val="0"/>
          <w:numId w:val="32"/>
        </w:numPr>
        <w:suppressAutoHyphens/>
        <w:spacing w:after="0"/>
        <w:rPr>
          <w:rFonts w:ascii="Arial" w:hAnsi="Arial" w:cs="Arial"/>
          <w:sz w:val="20"/>
          <w:szCs w:val="20"/>
        </w:rPr>
      </w:pPr>
      <w:r>
        <w:rPr>
          <w:rFonts w:ascii="Arial" w:hAnsi="Arial" w:cs="Arial"/>
          <w:sz w:val="20"/>
          <w:szCs w:val="20"/>
        </w:rPr>
        <w:t>Rys. A-07-Projekt-ZabudowaZAB3</w:t>
      </w:r>
    </w:p>
    <w:p w:rsidR="00EB17C1" w:rsidRDefault="00EB17C1" w:rsidP="00276310">
      <w:pPr>
        <w:rPr>
          <w:rFonts w:ascii="Arial" w:hAnsi="Arial" w:cs="Arial"/>
          <w:b/>
        </w:rPr>
      </w:pPr>
    </w:p>
    <w:p w:rsidR="007D11E5" w:rsidRPr="00276310" w:rsidRDefault="00276310" w:rsidP="00276310">
      <w:pPr>
        <w:rPr>
          <w:rFonts w:ascii="Arial" w:hAnsi="Arial" w:cs="Arial"/>
        </w:rPr>
      </w:pPr>
      <w:r>
        <w:rPr>
          <w:rFonts w:ascii="Arial" w:hAnsi="Arial" w:cs="Arial"/>
          <w:b/>
        </w:rPr>
        <w:t xml:space="preserve">6. </w:t>
      </w:r>
      <w:r w:rsidR="007D11E5" w:rsidRPr="00276310">
        <w:rPr>
          <w:rFonts w:ascii="Arial" w:hAnsi="Arial" w:cs="Arial"/>
          <w:b/>
        </w:rPr>
        <w:t>Szczegółowy opis przedmiotu zamówienia zawiera:</w:t>
      </w:r>
    </w:p>
    <w:p w:rsidR="00675943" w:rsidRPr="00267CAD" w:rsidRDefault="00675943" w:rsidP="00675943">
      <w:pPr>
        <w:pStyle w:val="Akapitzlist"/>
        <w:numPr>
          <w:ilvl w:val="0"/>
          <w:numId w:val="25"/>
        </w:numPr>
        <w:rPr>
          <w:rFonts w:ascii="Arial" w:hAnsi="Arial" w:cs="Arial"/>
        </w:rPr>
      </w:pPr>
      <w:r w:rsidRPr="00267CAD">
        <w:rPr>
          <w:rFonts w:ascii="Arial" w:hAnsi="Arial" w:cs="Arial"/>
          <w:u w:val="single"/>
        </w:rPr>
        <w:t>Z</w:t>
      </w:r>
      <w:r w:rsidR="007D11E5" w:rsidRPr="00267CAD">
        <w:rPr>
          <w:rFonts w:ascii="Arial" w:hAnsi="Arial" w:cs="Arial"/>
          <w:u w:val="single"/>
        </w:rPr>
        <w:t>ałącznik nr 5 do SIWZ</w:t>
      </w:r>
      <w:r w:rsidR="007D11E5" w:rsidRPr="00267CAD">
        <w:rPr>
          <w:rFonts w:ascii="Arial" w:hAnsi="Arial" w:cs="Arial"/>
        </w:rPr>
        <w:t xml:space="preserve"> - dokumentacja projektowa, która stanowi integralną cześć specyfikacji istotnych warunków zamówienia</w:t>
      </w:r>
      <w:r w:rsidRPr="00267CAD">
        <w:rPr>
          <w:rFonts w:ascii="Arial" w:hAnsi="Arial" w:cs="Arial"/>
        </w:rPr>
        <w:t>,</w:t>
      </w:r>
    </w:p>
    <w:p w:rsidR="00675943" w:rsidRPr="00267CAD" w:rsidRDefault="00675943" w:rsidP="00675943">
      <w:pPr>
        <w:pStyle w:val="Akapitzlist"/>
        <w:numPr>
          <w:ilvl w:val="0"/>
          <w:numId w:val="25"/>
        </w:numPr>
        <w:rPr>
          <w:rFonts w:ascii="Arial" w:hAnsi="Arial" w:cs="Arial"/>
        </w:rPr>
      </w:pPr>
      <w:r w:rsidRPr="00267CAD">
        <w:rPr>
          <w:rFonts w:ascii="Arial" w:hAnsi="Arial" w:cs="Arial"/>
          <w:u w:val="single"/>
        </w:rPr>
        <w:t>Z</w:t>
      </w:r>
      <w:r w:rsidR="007D11E5" w:rsidRPr="00267CAD">
        <w:rPr>
          <w:rFonts w:ascii="Arial" w:hAnsi="Arial" w:cs="Arial"/>
          <w:u w:val="single"/>
        </w:rPr>
        <w:t>ałącznik nr 5a</w:t>
      </w:r>
      <w:r w:rsidR="007D11E5" w:rsidRPr="00267CAD">
        <w:rPr>
          <w:rFonts w:ascii="Arial" w:hAnsi="Arial" w:cs="Arial"/>
        </w:rPr>
        <w:t xml:space="preserve"> - Elementy wyposażenia i umeblowania</w:t>
      </w:r>
      <w:r w:rsidRPr="00267CAD">
        <w:rPr>
          <w:rFonts w:ascii="Arial" w:hAnsi="Arial" w:cs="Arial"/>
        </w:rPr>
        <w:t>,</w:t>
      </w:r>
    </w:p>
    <w:p w:rsidR="00245B55" w:rsidRPr="00267CAD" w:rsidRDefault="00245B55" w:rsidP="00675943">
      <w:pPr>
        <w:pStyle w:val="Akapitzlist"/>
        <w:numPr>
          <w:ilvl w:val="0"/>
          <w:numId w:val="25"/>
        </w:numPr>
        <w:rPr>
          <w:rFonts w:ascii="Arial" w:hAnsi="Arial" w:cs="Arial"/>
        </w:rPr>
      </w:pPr>
      <w:r w:rsidRPr="00267CAD">
        <w:rPr>
          <w:rFonts w:ascii="Arial" w:hAnsi="Arial" w:cs="Arial"/>
        </w:rPr>
        <w:t>Rys.</w:t>
      </w:r>
      <w:r w:rsidR="00CA35F4">
        <w:rPr>
          <w:rFonts w:ascii="Arial" w:hAnsi="Arial" w:cs="Arial"/>
        </w:rPr>
        <w:t xml:space="preserve"> </w:t>
      </w:r>
      <w:r w:rsidR="00267CAD" w:rsidRPr="00267CAD">
        <w:rPr>
          <w:rFonts w:ascii="Arial" w:hAnsi="Arial" w:cs="Arial"/>
        </w:rPr>
        <w:t>A-01</w:t>
      </w:r>
      <w:r w:rsidRPr="00267CAD">
        <w:rPr>
          <w:rFonts w:ascii="Arial" w:hAnsi="Arial" w:cs="Arial"/>
        </w:rPr>
        <w:t>-</w:t>
      </w:r>
      <w:r w:rsidRPr="00267CAD">
        <w:rPr>
          <w:rFonts w:ascii="Arial" w:hAnsi="Arial" w:cs="Arial"/>
          <w:b/>
        </w:rPr>
        <w:t>AKTUALNY</w:t>
      </w:r>
      <w:r w:rsidR="00423B2D" w:rsidRPr="00267CAD">
        <w:rPr>
          <w:rFonts w:ascii="Arial" w:hAnsi="Arial" w:cs="Arial"/>
          <w:b/>
        </w:rPr>
        <w:t xml:space="preserve"> OBOWIĄZUJĄCY</w:t>
      </w:r>
      <w:r w:rsidRPr="00267CAD">
        <w:rPr>
          <w:rFonts w:ascii="Arial" w:hAnsi="Arial" w:cs="Arial"/>
          <w:b/>
        </w:rPr>
        <w:t xml:space="preserve"> w wersji elektronicznej</w:t>
      </w:r>
    </w:p>
    <w:p w:rsidR="00245B55" w:rsidRPr="00EA5C56" w:rsidRDefault="00CA35F4" w:rsidP="00675943">
      <w:pPr>
        <w:pStyle w:val="Akapitzlist"/>
        <w:numPr>
          <w:ilvl w:val="0"/>
          <w:numId w:val="25"/>
        </w:numPr>
        <w:rPr>
          <w:rFonts w:ascii="Arial" w:hAnsi="Arial" w:cs="Arial"/>
        </w:rPr>
      </w:pPr>
      <w:r>
        <w:rPr>
          <w:rFonts w:ascii="Arial" w:hAnsi="Arial" w:cs="Arial"/>
        </w:rPr>
        <w:t xml:space="preserve">Rys. </w:t>
      </w:r>
      <w:r w:rsidR="00267CAD" w:rsidRPr="00267CAD">
        <w:rPr>
          <w:rFonts w:ascii="Arial" w:hAnsi="Arial" w:cs="Arial"/>
        </w:rPr>
        <w:t>A-02</w:t>
      </w:r>
      <w:r w:rsidR="00245B55" w:rsidRPr="00267CAD">
        <w:rPr>
          <w:rFonts w:ascii="Arial" w:hAnsi="Arial" w:cs="Arial"/>
        </w:rPr>
        <w:t>-</w:t>
      </w:r>
      <w:r w:rsidR="00245B55" w:rsidRPr="00267CAD">
        <w:rPr>
          <w:rFonts w:ascii="Arial" w:hAnsi="Arial" w:cs="Arial"/>
          <w:b/>
        </w:rPr>
        <w:t>AKTUALNY</w:t>
      </w:r>
      <w:r w:rsidR="00423B2D" w:rsidRPr="00267CAD">
        <w:rPr>
          <w:rFonts w:ascii="Arial" w:hAnsi="Arial" w:cs="Arial"/>
          <w:b/>
        </w:rPr>
        <w:t xml:space="preserve"> OBOWIĄZUJĄCY</w:t>
      </w:r>
      <w:r w:rsidR="00245B55" w:rsidRPr="00267CAD">
        <w:rPr>
          <w:rFonts w:ascii="Arial" w:hAnsi="Arial" w:cs="Arial"/>
          <w:b/>
        </w:rPr>
        <w:t xml:space="preserve"> w wersji elektronicznej</w:t>
      </w:r>
    </w:p>
    <w:p w:rsidR="00EA5C56" w:rsidRPr="00EA5C56" w:rsidRDefault="00EA5C56" w:rsidP="00EA5C56">
      <w:pPr>
        <w:pStyle w:val="Akapitzlist"/>
        <w:numPr>
          <w:ilvl w:val="0"/>
          <w:numId w:val="25"/>
        </w:numPr>
        <w:rPr>
          <w:rFonts w:ascii="Arial" w:hAnsi="Arial" w:cs="Arial"/>
        </w:rPr>
      </w:pPr>
      <w:r w:rsidRPr="00EA5C56">
        <w:rPr>
          <w:rFonts w:ascii="Arial" w:hAnsi="Arial" w:cs="Arial"/>
        </w:rPr>
        <w:t>Rys. A-03 Aranżacja-Przekrój A-A</w:t>
      </w:r>
    </w:p>
    <w:p w:rsidR="00EA5C56" w:rsidRPr="00EA5C56" w:rsidRDefault="00EA5C56" w:rsidP="00EA5C56">
      <w:pPr>
        <w:pStyle w:val="Akapitzlist"/>
        <w:numPr>
          <w:ilvl w:val="0"/>
          <w:numId w:val="25"/>
        </w:numPr>
        <w:rPr>
          <w:rFonts w:ascii="Arial" w:hAnsi="Arial" w:cs="Arial"/>
        </w:rPr>
      </w:pPr>
      <w:r w:rsidRPr="00EA5C56">
        <w:rPr>
          <w:rFonts w:ascii="Arial" w:hAnsi="Arial" w:cs="Arial"/>
        </w:rPr>
        <w:t>Rys. A-04 Aranżacja-Przekrój B-B</w:t>
      </w:r>
    </w:p>
    <w:p w:rsidR="00EA5C56" w:rsidRPr="00EA5C56" w:rsidRDefault="00EA5C56" w:rsidP="00EA5C56">
      <w:pPr>
        <w:pStyle w:val="Akapitzlist"/>
        <w:numPr>
          <w:ilvl w:val="0"/>
          <w:numId w:val="25"/>
        </w:numPr>
        <w:rPr>
          <w:rFonts w:ascii="Arial" w:hAnsi="Arial" w:cs="Arial"/>
        </w:rPr>
      </w:pPr>
      <w:r w:rsidRPr="00EA5C56">
        <w:rPr>
          <w:rFonts w:ascii="Arial" w:hAnsi="Arial" w:cs="Arial"/>
        </w:rPr>
        <w:t>Rys. A-05 Aranżacja-Przekrój C-C</w:t>
      </w:r>
    </w:p>
    <w:p w:rsidR="00EA5C56" w:rsidRPr="00EA5C56" w:rsidRDefault="00EA5C56" w:rsidP="00EA5C56">
      <w:pPr>
        <w:pStyle w:val="Akapitzlist"/>
        <w:numPr>
          <w:ilvl w:val="0"/>
          <w:numId w:val="25"/>
        </w:numPr>
        <w:rPr>
          <w:rFonts w:ascii="Arial" w:hAnsi="Arial" w:cs="Arial"/>
        </w:rPr>
      </w:pPr>
      <w:r w:rsidRPr="00EA5C56">
        <w:rPr>
          <w:rFonts w:ascii="Arial" w:hAnsi="Arial" w:cs="Arial"/>
        </w:rPr>
        <w:t>Rys. A-06-Zabudowa ZAB1, ZAB2, ZAB4, ZAB5</w:t>
      </w:r>
    </w:p>
    <w:p w:rsidR="00EA5C56" w:rsidRPr="00EA5C56" w:rsidRDefault="00EA5C56" w:rsidP="00EA5C56">
      <w:pPr>
        <w:pStyle w:val="Akapitzlist"/>
        <w:numPr>
          <w:ilvl w:val="0"/>
          <w:numId w:val="25"/>
        </w:numPr>
        <w:rPr>
          <w:rFonts w:ascii="Arial" w:hAnsi="Arial" w:cs="Arial"/>
        </w:rPr>
      </w:pPr>
      <w:r w:rsidRPr="00EA5C56">
        <w:rPr>
          <w:rFonts w:ascii="Arial" w:hAnsi="Arial" w:cs="Arial"/>
        </w:rPr>
        <w:t>Rys. A-07-Projekt-ZabudowaZAB3</w:t>
      </w:r>
    </w:p>
    <w:p w:rsidR="007D11E5" w:rsidRPr="00276310" w:rsidRDefault="007D11E5" w:rsidP="00276310">
      <w:pPr>
        <w:jc w:val="both"/>
        <w:rPr>
          <w:rFonts w:ascii="Arial" w:hAnsi="Arial" w:cs="Arial"/>
        </w:rPr>
      </w:pPr>
      <w:r w:rsidRPr="00276310">
        <w:rPr>
          <w:rFonts w:ascii="Arial" w:hAnsi="Arial" w:cs="Arial"/>
        </w:rPr>
        <w:t>Wykonawcy zostaną udostępnione pomieszczenia w celu dokonania pomiarów niezbędnych do</w:t>
      </w:r>
      <w:r w:rsidR="00276310" w:rsidRPr="00276310">
        <w:rPr>
          <w:rFonts w:ascii="Arial" w:hAnsi="Arial" w:cs="Arial"/>
        </w:rPr>
        <w:t xml:space="preserve"> </w:t>
      </w:r>
      <w:r w:rsidRPr="00276310">
        <w:rPr>
          <w:rFonts w:ascii="Arial" w:hAnsi="Arial" w:cs="Arial"/>
        </w:rPr>
        <w:t>prawidłowej realizacji przedmiotu zamówienia.</w:t>
      </w:r>
    </w:p>
    <w:p w:rsidR="007D11E5" w:rsidRPr="00276310" w:rsidRDefault="007D11E5" w:rsidP="00276310">
      <w:pPr>
        <w:jc w:val="both"/>
        <w:rPr>
          <w:rFonts w:ascii="Arial" w:hAnsi="Arial" w:cs="Arial"/>
        </w:rPr>
      </w:pPr>
      <w:r w:rsidRPr="00276310">
        <w:rPr>
          <w:rFonts w:ascii="Arial" w:hAnsi="Arial" w:cs="Arial"/>
        </w:rPr>
        <w:t>Zamawiający zobowiązuje Wykonawcę do zabezpieczenia podłóg i ścian, okien, sufitów, drzwi itp., aby</w:t>
      </w:r>
      <w:r w:rsidR="00276310" w:rsidRPr="00276310">
        <w:rPr>
          <w:rFonts w:ascii="Arial" w:hAnsi="Arial" w:cs="Arial"/>
        </w:rPr>
        <w:t xml:space="preserve"> </w:t>
      </w:r>
      <w:r w:rsidRPr="00276310">
        <w:rPr>
          <w:rFonts w:ascii="Arial" w:hAnsi="Arial" w:cs="Arial"/>
        </w:rPr>
        <w:t>nie zostały uszkodzone lub zabrudzone przy wnoszeniu i montażu mebli. Wykonawca ponosi pełną</w:t>
      </w:r>
      <w:r w:rsidR="00276310" w:rsidRPr="00276310">
        <w:rPr>
          <w:rFonts w:ascii="Arial" w:hAnsi="Arial" w:cs="Arial"/>
        </w:rPr>
        <w:t xml:space="preserve"> </w:t>
      </w:r>
      <w:r w:rsidRPr="00276310">
        <w:rPr>
          <w:rFonts w:ascii="Arial" w:hAnsi="Arial" w:cs="Arial"/>
        </w:rPr>
        <w:t>odpowiedzialność w przypadku zaistnienia uszkodzeń wynikłych z Jego winy. Zamawiający nakłada</w:t>
      </w:r>
      <w:r w:rsidR="00276310" w:rsidRPr="00276310">
        <w:rPr>
          <w:rFonts w:ascii="Arial" w:hAnsi="Arial" w:cs="Arial"/>
        </w:rPr>
        <w:t xml:space="preserve"> </w:t>
      </w:r>
      <w:r w:rsidRPr="00276310">
        <w:rPr>
          <w:rFonts w:ascii="Arial" w:hAnsi="Arial" w:cs="Arial"/>
        </w:rPr>
        <w:t>obowiązek naprawy wynikłych szkód na koszt Wykonawcy i doprowadzenia pomieszczenia do stanu</w:t>
      </w:r>
      <w:r w:rsidR="00276310" w:rsidRPr="00276310">
        <w:rPr>
          <w:rFonts w:ascii="Arial" w:hAnsi="Arial" w:cs="Arial"/>
        </w:rPr>
        <w:t xml:space="preserve"> </w:t>
      </w:r>
      <w:r w:rsidRPr="00276310">
        <w:rPr>
          <w:rFonts w:ascii="Arial" w:hAnsi="Arial" w:cs="Arial"/>
        </w:rPr>
        <w:t>sprzed uszkodzenia / zabrudzenia w terminie 3 dni od chwili zgłoszenia zdarzenia.</w:t>
      </w:r>
    </w:p>
    <w:p w:rsidR="007D11E5" w:rsidRPr="006E5FB0" w:rsidRDefault="007D11E5" w:rsidP="006E5FB0">
      <w:pPr>
        <w:pStyle w:val="Akapitzlist"/>
        <w:numPr>
          <w:ilvl w:val="0"/>
          <w:numId w:val="24"/>
        </w:numPr>
        <w:ind w:left="284" w:hanging="284"/>
        <w:rPr>
          <w:rFonts w:ascii="Arial" w:hAnsi="Arial" w:cs="Arial"/>
        </w:rPr>
      </w:pPr>
      <w:r w:rsidRPr="006E5FB0">
        <w:rPr>
          <w:rFonts w:ascii="Arial" w:hAnsi="Arial" w:cs="Arial"/>
          <w:b/>
        </w:rPr>
        <w:t>Dodatkowe wymagania Zamawiającego dotyczące przedmiotu zamówienia</w:t>
      </w:r>
      <w:r w:rsidRPr="006E5FB0">
        <w:rPr>
          <w:rFonts w:ascii="Arial" w:hAnsi="Arial" w:cs="Arial"/>
        </w:rPr>
        <w:t>:</w:t>
      </w:r>
    </w:p>
    <w:p w:rsidR="00953C8E" w:rsidRDefault="007D11E5" w:rsidP="00276310">
      <w:pPr>
        <w:pStyle w:val="Akapitzlist"/>
        <w:numPr>
          <w:ilvl w:val="1"/>
          <w:numId w:val="30"/>
        </w:numPr>
        <w:jc w:val="both"/>
        <w:rPr>
          <w:rFonts w:ascii="Arial" w:hAnsi="Arial" w:cs="Arial"/>
        </w:rPr>
      </w:pPr>
      <w:r w:rsidRPr="00953C8E">
        <w:rPr>
          <w:rFonts w:ascii="Arial" w:hAnsi="Arial" w:cs="Arial"/>
        </w:rPr>
        <w:t>Wykonawca zobowiązany jest udzielić gwarancji jakości oraz rękojmi za wady na</w:t>
      </w:r>
      <w:r w:rsidR="00276310" w:rsidRPr="00953C8E">
        <w:rPr>
          <w:rFonts w:ascii="Arial" w:hAnsi="Arial" w:cs="Arial"/>
        </w:rPr>
        <w:t xml:space="preserve"> </w:t>
      </w:r>
      <w:r w:rsidRPr="00953C8E">
        <w:rPr>
          <w:rFonts w:ascii="Arial" w:hAnsi="Arial" w:cs="Arial"/>
        </w:rPr>
        <w:t xml:space="preserve">wykonany przedmiot zamówienia na okres nie krótszy niż 24 miesiące </w:t>
      </w:r>
    </w:p>
    <w:p w:rsidR="00953C8E" w:rsidRDefault="007D11E5" w:rsidP="00D67738">
      <w:pPr>
        <w:pStyle w:val="Akapitzlist"/>
        <w:numPr>
          <w:ilvl w:val="1"/>
          <w:numId w:val="30"/>
        </w:numPr>
        <w:jc w:val="both"/>
        <w:rPr>
          <w:rFonts w:ascii="Arial" w:hAnsi="Arial" w:cs="Arial"/>
        </w:rPr>
      </w:pPr>
      <w:r w:rsidRPr="00953C8E">
        <w:rPr>
          <w:rFonts w:ascii="Arial" w:hAnsi="Arial" w:cs="Arial"/>
        </w:rPr>
        <w:t>Wykonawca przez cały okres realizacji umowy ma obowiązek posiadać aktualne</w:t>
      </w:r>
      <w:r w:rsidR="00276310" w:rsidRPr="00953C8E">
        <w:rPr>
          <w:rFonts w:ascii="Arial" w:hAnsi="Arial" w:cs="Arial"/>
        </w:rPr>
        <w:t xml:space="preserve"> </w:t>
      </w:r>
      <w:r w:rsidRPr="00953C8E">
        <w:rPr>
          <w:rFonts w:ascii="Arial" w:hAnsi="Arial" w:cs="Arial"/>
        </w:rPr>
        <w:t>ubezpieczenie od odpowiedzialności cywilnej w zakresie prowadzonej działalności</w:t>
      </w:r>
      <w:r w:rsidR="00276310" w:rsidRPr="00953C8E">
        <w:rPr>
          <w:rFonts w:ascii="Arial" w:hAnsi="Arial" w:cs="Arial"/>
        </w:rPr>
        <w:t xml:space="preserve"> </w:t>
      </w:r>
      <w:r w:rsidRPr="00953C8E">
        <w:rPr>
          <w:rFonts w:ascii="Arial" w:hAnsi="Arial" w:cs="Arial"/>
        </w:rPr>
        <w:t xml:space="preserve">związanej z przedmiotem zamówienia na kwotę minimum </w:t>
      </w:r>
      <w:r w:rsidR="00982FC0">
        <w:rPr>
          <w:rFonts w:ascii="Arial" w:hAnsi="Arial" w:cs="Arial"/>
        </w:rPr>
        <w:t>2</w:t>
      </w:r>
      <w:r w:rsidRPr="00953C8E">
        <w:rPr>
          <w:rFonts w:ascii="Arial" w:hAnsi="Arial" w:cs="Arial"/>
        </w:rPr>
        <w:t xml:space="preserve">00.000 zł. </w:t>
      </w:r>
      <w:bookmarkStart w:id="0" w:name="_GoBack"/>
      <w:bookmarkEnd w:id="0"/>
    </w:p>
    <w:p w:rsidR="00953C8E" w:rsidRDefault="007D11E5" w:rsidP="00D67738">
      <w:pPr>
        <w:pStyle w:val="Akapitzlist"/>
        <w:numPr>
          <w:ilvl w:val="1"/>
          <w:numId w:val="30"/>
        </w:numPr>
        <w:jc w:val="both"/>
        <w:rPr>
          <w:rFonts w:ascii="Arial" w:hAnsi="Arial" w:cs="Arial"/>
        </w:rPr>
      </w:pPr>
      <w:r w:rsidRPr="00953C8E">
        <w:rPr>
          <w:rFonts w:ascii="Arial" w:hAnsi="Arial" w:cs="Arial"/>
        </w:rPr>
        <w:t>Respektując zapisy ustawy Prawo zamówień publicznych w kwestii dotyczącej zasad opisu</w:t>
      </w:r>
      <w:r w:rsidR="00276310" w:rsidRPr="00953C8E">
        <w:rPr>
          <w:rFonts w:ascii="Arial" w:hAnsi="Arial" w:cs="Arial"/>
        </w:rPr>
        <w:t xml:space="preserve"> </w:t>
      </w:r>
      <w:r w:rsidRPr="00953C8E">
        <w:rPr>
          <w:rFonts w:ascii="Arial" w:hAnsi="Arial" w:cs="Arial"/>
        </w:rPr>
        <w:t>przedmiotu zamówienia Zamawiający oświadcza, że w prz</w:t>
      </w:r>
      <w:r w:rsidR="00276310" w:rsidRPr="00953C8E">
        <w:rPr>
          <w:rFonts w:ascii="Arial" w:hAnsi="Arial" w:cs="Arial"/>
        </w:rPr>
        <w:t xml:space="preserve">ypadku wskazania w dokumentach </w:t>
      </w:r>
      <w:r w:rsidRPr="00953C8E">
        <w:rPr>
          <w:rFonts w:ascii="Arial" w:hAnsi="Arial" w:cs="Arial"/>
        </w:rPr>
        <w:t>stanowiących szczegółowy opis przedmiotu zamówienia pochodzenia elementu, przytoczona</w:t>
      </w:r>
      <w:r w:rsidR="00276310" w:rsidRPr="00953C8E">
        <w:rPr>
          <w:rFonts w:ascii="Arial" w:hAnsi="Arial" w:cs="Arial"/>
        </w:rPr>
        <w:t xml:space="preserve"> </w:t>
      </w:r>
      <w:r w:rsidRPr="00953C8E">
        <w:rPr>
          <w:rFonts w:ascii="Arial" w:hAnsi="Arial" w:cs="Arial"/>
        </w:rPr>
        <w:t xml:space="preserve">nazwa określa jedynie przykładowy element przedmiotu </w:t>
      </w:r>
      <w:r w:rsidRPr="00953C8E">
        <w:rPr>
          <w:rFonts w:ascii="Arial" w:hAnsi="Arial" w:cs="Arial"/>
        </w:rPr>
        <w:lastRenderedPageBreak/>
        <w:t>zamówienia o minimalnych</w:t>
      </w:r>
      <w:r w:rsidR="00276310" w:rsidRPr="00953C8E">
        <w:rPr>
          <w:rFonts w:ascii="Arial" w:hAnsi="Arial" w:cs="Arial"/>
        </w:rPr>
        <w:t xml:space="preserve"> </w:t>
      </w:r>
      <w:r w:rsidRPr="00953C8E">
        <w:rPr>
          <w:rFonts w:ascii="Arial" w:hAnsi="Arial" w:cs="Arial"/>
        </w:rPr>
        <w:t>wymaganiach. Zamawiający dopuszcza zaoferowanie równoważnego elementu przedmiotu</w:t>
      </w:r>
      <w:r w:rsidR="00276310" w:rsidRPr="00953C8E">
        <w:rPr>
          <w:rFonts w:ascii="Arial" w:hAnsi="Arial" w:cs="Arial"/>
        </w:rPr>
        <w:t xml:space="preserve"> </w:t>
      </w:r>
      <w:r w:rsidRPr="00953C8E">
        <w:rPr>
          <w:rFonts w:ascii="Arial" w:hAnsi="Arial" w:cs="Arial"/>
        </w:rPr>
        <w:t>zamówienia. Zaoferowany element przedmiotu zamówienia musi posiadać nie gorsze</w:t>
      </w:r>
      <w:r w:rsidR="00276310" w:rsidRPr="00953C8E">
        <w:rPr>
          <w:rFonts w:ascii="Arial" w:hAnsi="Arial" w:cs="Arial"/>
        </w:rPr>
        <w:t xml:space="preserve"> </w:t>
      </w:r>
      <w:r w:rsidRPr="00953C8E">
        <w:rPr>
          <w:rFonts w:ascii="Arial" w:hAnsi="Arial" w:cs="Arial"/>
        </w:rPr>
        <w:t xml:space="preserve">parametry techniczno-użytkowe. </w:t>
      </w:r>
    </w:p>
    <w:p w:rsidR="00953C8E" w:rsidRDefault="00433B23" w:rsidP="00D67738">
      <w:pPr>
        <w:pStyle w:val="Akapitzlist"/>
        <w:numPr>
          <w:ilvl w:val="1"/>
          <w:numId w:val="30"/>
        </w:numPr>
        <w:jc w:val="both"/>
        <w:rPr>
          <w:rFonts w:ascii="Arial" w:hAnsi="Arial" w:cs="Arial"/>
        </w:rPr>
      </w:pPr>
      <w:r w:rsidRPr="00953C8E">
        <w:rPr>
          <w:rFonts w:ascii="Arial" w:hAnsi="Arial" w:cs="Arial"/>
        </w:rPr>
        <w:t>W celu potwierdzenia spełnienia podanych wymogów do każdego mebla należy przedstawić minimum jedną, osobną kart</w:t>
      </w:r>
      <w:r w:rsidR="002E090E" w:rsidRPr="00953C8E">
        <w:rPr>
          <w:rFonts w:ascii="Arial" w:hAnsi="Arial" w:cs="Arial"/>
        </w:rPr>
        <w:t>ę</w:t>
      </w:r>
      <w:r w:rsidRPr="00953C8E">
        <w:rPr>
          <w:rFonts w:ascii="Arial" w:hAnsi="Arial" w:cs="Arial"/>
        </w:rPr>
        <w:t xml:space="preserve"> katalogową (formatu min. A4), na której będzie przedstawiony proponowany mebel. Karta katalogowa musi zawierać nazwę mebla lub nazwę użytego systemu meblowego, nazwę producenta mebla, rysunek lub zdjęcie proponowanego mebla (rozmiar zdjęcia pozwalający dostrzec szczegóły- optymalnie rozmiar zdjęcia A5), wymiary oraz szczegóły techniczne mebla pozwalające zweryfikować czy proponowany mebel spełnia wymagania projektu. Karty katalogowej nie trzeba wykonywać w przypadku mebli wg indywidualnego projektu, których wymiary należy dostosować do stanu rzeczywistego na budowie np. kuchni, zabudów indywidualnych itp.</w:t>
      </w:r>
    </w:p>
    <w:p w:rsidR="00953C8E" w:rsidRDefault="00D67738" w:rsidP="00D67738">
      <w:pPr>
        <w:pStyle w:val="Akapitzlist"/>
        <w:numPr>
          <w:ilvl w:val="1"/>
          <w:numId w:val="30"/>
        </w:numPr>
        <w:jc w:val="both"/>
        <w:rPr>
          <w:rFonts w:ascii="Arial" w:hAnsi="Arial" w:cs="Arial"/>
        </w:rPr>
      </w:pPr>
      <w:r w:rsidRPr="00953C8E">
        <w:rPr>
          <w:rFonts w:ascii="Arial" w:hAnsi="Arial" w:cs="Arial"/>
        </w:rPr>
        <w:t>Zamawiający nie dopuszcza kopiowania rysunków i/lub zdjęć z projektu budowlano-wykonawczego – wymaga się przedstawienia zdjęć i/lub rysunków faktycznie oferowanych mebli w celu weryfikacji czy oferta spełnia wymagania.</w:t>
      </w:r>
    </w:p>
    <w:p w:rsidR="00FE5A60" w:rsidRPr="00953C8E" w:rsidRDefault="007D11E5" w:rsidP="00D67738">
      <w:pPr>
        <w:pStyle w:val="Akapitzlist"/>
        <w:numPr>
          <w:ilvl w:val="1"/>
          <w:numId w:val="30"/>
        </w:numPr>
        <w:jc w:val="both"/>
        <w:rPr>
          <w:rFonts w:ascii="Arial" w:hAnsi="Arial" w:cs="Arial"/>
        </w:rPr>
      </w:pPr>
      <w:r w:rsidRPr="00953C8E">
        <w:rPr>
          <w:rFonts w:ascii="Arial" w:hAnsi="Arial" w:cs="Arial"/>
        </w:rPr>
        <w:t>Ze względu na prowadzone aktualnie roboty budowlano-wykończeniowe w budynku i wokół niego wszelkie prace pomiarowe powinny odbywać się po wcześniejszy</w:t>
      </w:r>
      <w:r w:rsidR="00662802" w:rsidRPr="00953C8E">
        <w:rPr>
          <w:rFonts w:ascii="Arial" w:hAnsi="Arial" w:cs="Arial"/>
        </w:rPr>
        <w:t>m uzgodnieniu terminu z Zamawiającym</w:t>
      </w:r>
      <w:r w:rsidRPr="00953C8E">
        <w:rPr>
          <w:rFonts w:ascii="Arial" w:hAnsi="Arial" w:cs="Arial"/>
        </w:rPr>
        <w:t>. Termin wykonania prac montażowych Wy</w:t>
      </w:r>
      <w:r w:rsidR="00E55620" w:rsidRPr="00953C8E">
        <w:rPr>
          <w:rFonts w:ascii="Arial" w:hAnsi="Arial" w:cs="Arial"/>
        </w:rPr>
        <w:t>konawca musi uzgodnić z Zamawiającym</w:t>
      </w:r>
      <w:r w:rsidRPr="00953C8E">
        <w:rPr>
          <w:rFonts w:ascii="Arial" w:hAnsi="Arial" w:cs="Arial"/>
        </w:rPr>
        <w:t>.</w:t>
      </w:r>
    </w:p>
    <w:p w:rsidR="008116DB" w:rsidRPr="00F063CD" w:rsidRDefault="008116DB" w:rsidP="00953C8E">
      <w:pPr>
        <w:pStyle w:val="Akapitzlist"/>
        <w:numPr>
          <w:ilvl w:val="0"/>
          <w:numId w:val="24"/>
        </w:numPr>
        <w:autoSpaceDE w:val="0"/>
        <w:autoSpaceDN w:val="0"/>
        <w:adjustRightInd w:val="0"/>
        <w:spacing w:after="0" w:line="240" w:lineRule="auto"/>
        <w:ind w:left="284" w:hanging="284"/>
        <w:jc w:val="both"/>
        <w:rPr>
          <w:rFonts w:ascii="Arial" w:hAnsi="Arial" w:cs="Arial"/>
          <w:b/>
          <w:bCs/>
        </w:rPr>
      </w:pPr>
      <w:r w:rsidRPr="00F063CD">
        <w:rPr>
          <w:rFonts w:ascii="Arial" w:hAnsi="Arial" w:cs="Arial"/>
          <w:b/>
          <w:bCs/>
        </w:rPr>
        <w:t>Gwarancja jakości:</w:t>
      </w:r>
    </w:p>
    <w:p w:rsidR="008116DB" w:rsidRPr="00614F05" w:rsidRDefault="008116DB" w:rsidP="00F063CD">
      <w:pPr>
        <w:pStyle w:val="Akapitzlist"/>
        <w:numPr>
          <w:ilvl w:val="1"/>
          <w:numId w:val="24"/>
        </w:numPr>
        <w:autoSpaceDE w:val="0"/>
        <w:autoSpaceDN w:val="0"/>
        <w:adjustRightInd w:val="0"/>
        <w:spacing w:after="0" w:line="240" w:lineRule="auto"/>
        <w:jc w:val="both"/>
        <w:rPr>
          <w:rFonts w:ascii="Arial" w:hAnsi="Arial" w:cs="Arial"/>
          <w:bCs/>
        </w:rPr>
      </w:pPr>
      <w:r w:rsidRPr="00614F05">
        <w:rPr>
          <w:rFonts w:ascii="Arial" w:hAnsi="Arial" w:cs="Arial"/>
          <w:bCs/>
        </w:rPr>
        <w:t>Wymagany okres gwarancji min. 24 miesiące</w:t>
      </w:r>
    </w:p>
    <w:p w:rsidR="008116DB" w:rsidRDefault="008116DB" w:rsidP="00F063CD">
      <w:pPr>
        <w:pStyle w:val="Akapitzlist"/>
        <w:numPr>
          <w:ilvl w:val="1"/>
          <w:numId w:val="24"/>
        </w:numPr>
        <w:autoSpaceDE w:val="0"/>
        <w:autoSpaceDN w:val="0"/>
        <w:adjustRightInd w:val="0"/>
        <w:spacing w:after="0" w:line="240" w:lineRule="auto"/>
        <w:jc w:val="both"/>
        <w:rPr>
          <w:rFonts w:ascii="Arial" w:hAnsi="Arial" w:cs="Arial"/>
          <w:bCs/>
        </w:rPr>
      </w:pPr>
      <w:r w:rsidRPr="00614F05">
        <w:rPr>
          <w:rFonts w:ascii="Arial" w:hAnsi="Arial" w:cs="Arial"/>
          <w:bCs/>
        </w:rPr>
        <w:t>Bieg terminu gwarancji rozpoczyna się w dniu podpisania przez obie strony protokołu odbioru przedmiotu zamówienia.</w:t>
      </w:r>
    </w:p>
    <w:p w:rsidR="00F063CD" w:rsidRPr="00614F05" w:rsidRDefault="00F063CD" w:rsidP="00F063CD">
      <w:pPr>
        <w:pStyle w:val="Akapitzlist"/>
        <w:autoSpaceDE w:val="0"/>
        <w:autoSpaceDN w:val="0"/>
        <w:adjustRightInd w:val="0"/>
        <w:spacing w:after="0" w:line="240" w:lineRule="auto"/>
        <w:ind w:left="1440"/>
        <w:jc w:val="both"/>
        <w:rPr>
          <w:rFonts w:ascii="Arial" w:hAnsi="Arial" w:cs="Arial"/>
          <w:bCs/>
        </w:rPr>
      </w:pPr>
    </w:p>
    <w:p w:rsidR="008116DB" w:rsidRPr="00EB255F" w:rsidRDefault="008116DB" w:rsidP="00953C8E">
      <w:pPr>
        <w:numPr>
          <w:ilvl w:val="0"/>
          <w:numId w:val="24"/>
        </w:numPr>
        <w:autoSpaceDE w:val="0"/>
        <w:autoSpaceDN w:val="0"/>
        <w:adjustRightInd w:val="0"/>
        <w:spacing w:after="0" w:line="240" w:lineRule="auto"/>
        <w:ind w:left="284" w:hanging="284"/>
        <w:jc w:val="both"/>
        <w:rPr>
          <w:rFonts w:ascii="Arial" w:hAnsi="Arial" w:cs="Arial"/>
          <w:bCs/>
        </w:rPr>
      </w:pPr>
      <w:r w:rsidRPr="00EB255F">
        <w:rPr>
          <w:rFonts w:ascii="Arial" w:hAnsi="Arial" w:cs="Arial"/>
          <w:b/>
          <w:bCs/>
        </w:rPr>
        <w:t>Obowiązki Wykonawcy</w:t>
      </w:r>
      <w:r w:rsidRPr="00EB255F">
        <w:rPr>
          <w:rFonts w:ascii="Arial" w:hAnsi="Arial" w:cs="Arial"/>
          <w:bCs/>
        </w:rPr>
        <w:t>:</w:t>
      </w:r>
    </w:p>
    <w:p w:rsidR="00E55620" w:rsidRPr="00515D10" w:rsidRDefault="00F063CD" w:rsidP="00E55620">
      <w:pPr>
        <w:pStyle w:val="Akapitzlist"/>
        <w:numPr>
          <w:ilvl w:val="1"/>
          <w:numId w:val="28"/>
        </w:numPr>
        <w:suppressAutoHyphens/>
        <w:spacing w:after="0"/>
        <w:jc w:val="both"/>
        <w:rPr>
          <w:rFonts w:ascii="Arial" w:hAnsi="Arial" w:cs="Arial"/>
          <w:bCs/>
        </w:rPr>
      </w:pPr>
      <w:r w:rsidRPr="00515D10">
        <w:rPr>
          <w:rFonts w:ascii="Arial" w:hAnsi="Arial" w:cs="Arial"/>
          <w:bCs/>
        </w:rPr>
        <w:t>Dostarczone meble i wyposażenie wraz z całym niezbędnym sprzętem muszą być fabrycznie nowe, wolne od wad fizycznych i prawnych.</w:t>
      </w:r>
    </w:p>
    <w:p w:rsidR="00D36893" w:rsidRPr="00515D10" w:rsidRDefault="00F063CD" w:rsidP="00D36893">
      <w:pPr>
        <w:pStyle w:val="Akapitzlist"/>
        <w:numPr>
          <w:ilvl w:val="1"/>
          <w:numId w:val="28"/>
        </w:numPr>
        <w:suppressAutoHyphens/>
        <w:spacing w:after="0"/>
        <w:jc w:val="both"/>
        <w:rPr>
          <w:rFonts w:ascii="Arial" w:hAnsi="Arial" w:cs="Arial"/>
          <w:bCs/>
        </w:rPr>
      </w:pPr>
      <w:r w:rsidRPr="00515D10">
        <w:rPr>
          <w:rFonts w:ascii="Arial" w:hAnsi="Arial" w:cs="Arial"/>
          <w:bCs/>
        </w:rPr>
        <w:t>Wykonawca będzie realizował przedmiot umowy zgodnie z warunkami technicznymi i dokumentacją techniczną producenta regałów, dobrą praktyką wykonawczą, przepisami BHP, przeciwpożarowymi i innymi przepisami obowiązującymi przy wykonywaniu ww. prac.</w:t>
      </w:r>
    </w:p>
    <w:p w:rsidR="00D36893" w:rsidRPr="00515D10" w:rsidRDefault="00F063CD" w:rsidP="00D36893">
      <w:pPr>
        <w:pStyle w:val="Akapitzlist"/>
        <w:numPr>
          <w:ilvl w:val="1"/>
          <w:numId w:val="28"/>
        </w:numPr>
        <w:suppressAutoHyphens/>
        <w:spacing w:after="0"/>
        <w:jc w:val="both"/>
        <w:rPr>
          <w:rFonts w:ascii="Arial" w:hAnsi="Arial" w:cs="Arial"/>
          <w:bCs/>
        </w:rPr>
      </w:pPr>
      <w:r w:rsidRPr="00515D10">
        <w:rPr>
          <w:rFonts w:ascii="Arial" w:hAnsi="Arial" w:cs="Arial"/>
          <w:bCs/>
        </w:rPr>
        <w:t>Wykonawca zobowiązany jest do zabezpieczenia miejsca prowadzenia prac, utrzymania należytego porządku w miejscach wykonywania prac montażowych oraz w wykorzystywanych ciągach komunikacyjnych, usuwania wszelkich urządzeń pomocniczych i zbędnych materiałów</w:t>
      </w:r>
    </w:p>
    <w:p w:rsidR="00D36893" w:rsidRPr="00515D10" w:rsidRDefault="00F063CD" w:rsidP="00D36893">
      <w:pPr>
        <w:pStyle w:val="Akapitzlist"/>
        <w:numPr>
          <w:ilvl w:val="1"/>
          <w:numId w:val="28"/>
        </w:numPr>
        <w:suppressAutoHyphens/>
        <w:spacing w:after="0"/>
        <w:jc w:val="both"/>
        <w:rPr>
          <w:rFonts w:ascii="Arial" w:hAnsi="Arial" w:cs="Arial"/>
          <w:bCs/>
        </w:rPr>
      </w:pPr>
      <w:r w:rsidRPr="00515D10">
        <w:rPr>
          <w:rFonts w:ascii="Arial" w:hAnsi="Arial" w:cs="Arial"/>
          <w:bCs/>
        </w:rPr>
        <w:t>Przy wykonywaniu prac montażowych Wykonawca dokona poprawek budowlanych, których powstanie wynika z winy Wykonawcy w związku z realizacją prac</w:t>
      </w:r>
    </w:p>
    <w:p w:rsidR="00D36893" w:rsidRPr="00515D10" w:rsidRDefault="00F063CD" w:rsidP="00D36893">
      <w:pPr>
        <w:pStyle w:val="Akapitzlist"/>
        <w:numPr>
          <w:ilvl w:val="1"/>
          <w:numId w:val="28"/>
        </w:numPr>
        <w:suppressAutoHyphens/>
        <w:spacing w:after="0"/>
        <w:jc w:val="both"/>
        <w:rPr>
          <w:rFonts w:ascii="Arial" w:hAnsi="Arial" w:cs="Arial"/>
          <w:bCs/>
        </w:rPr>
      </w:pPr>
      <w:r w:rsidRPr="00515D10">
        <w:rPr>
          <w:rFonts w:ascii="Arial" w:hAnsi="Arial" w:cs="Arial"/>
          <w:bCs/>
        </w:rPr>
        <w:t>Wykonawca dokona wszelkich innych prac, niewymienionych w umowie, a wymaganych do prawidłowego fun</w:t>
      </w:r>
      <w:r w:rsidR="00515D10" w:rsidRPr="00515D10">
        <w:rPr>
          <w:rFonts w:ascii="Arial" w:hAnsi="Arial" w:cs="Arial"/>
          <w:bCs/>
        </w:rPr>
        <w:t>kcjonowania wyposażenia i umeblowania we wszystkich pomieszczeniach</w:t>
      </w:r>
      <w:r w:rsidRPr="00515D10">
        <w:rPr>
          <w:rFonts w:ascii="Arial" w:hAnsi="Arial" w:cs="Arial"/>
          <w:bCs/>
        </w:rPr>
        <w:t>.</w:t>
      </w:r>
    </w:p>
    <w:p w:rsidR="00D36893" w:rsidRPr="00515D10" w:rsidRDefault="00F063CD" w:rsidP="00D36893">
      <w:pPr>
        <w:pStyle w:val="Akapitzlist"/>
        <w:numPr>
          <w:ilvl w:val="1"/>
          <w:numId w:val="28"/>
        </w:numPr>
        <w:suppressAutoHyphens/>
        <w:spacing w:after="0"/>
        <w:jc w:val="both"/>
        <w:rPr>
          <w:rFonts w:ascii="Arial" w:hAnsi="Arial" w:cs="Arial"/>
          <w:bCs/>
        </w:rPr>
      </w:pPr>
      <w:r w:rsidRPr="00515D10">
        <w:rPr>
          <w:rFonts w:ascii="Arial" w:hAnsi="Arial" w:cs="Arial"/>
          <w:bCs/>
        </w:rPr>
        <w:t>Wykonawca zobowiązany jest stosować materiały i urządzenia dopuszczone do st</w:t>
      </w:r>
      <w:r w:rsidR="002D3E6C">
        <w:rPr>
          <w:rFonts w:ascii="Arial" w:hAnsi="Arial" w:cs="Arial"/>
          <w:bCs/>
        </w:rPr>
        <w:t>osowania i uzgodnione z Zamawiającym</w:t>
      </w:r>
      <w:r w:rsidRPr="00515D10">
        <w:rPr>
          <w:rFonts w:ascii="Arial" w:hAnsi="Arial" w:cs="Arial"/>
          <w:bCs/>
        </w:rPr>
        <w:t>.</w:t>
      </w:r>
    </w:p>
    <w:p w:rsidR="00D36893" w:rsidRPr="00515D10" w:rsidRDefault="00F063CD" w:rsidP="00D36893">
      <w:pPr>
        <w:pStyle w:val="Akapitzlist"/>
        <w:numPr>
          <w:ilvl w:val="1"/>
          <w:numId w:val="28"/>
        </w:numPr>
        <w:suppressAutoHyphens/>
        <w:spacing w:after="0"/>
        <w:jc w:val="both"/>
        <w:rPr>
          <w:rFonts w:ascii="Arial" w:hAnsi="Arial" w:cs="Arial"/>
          <w:bCs/>
        </w:rPr>
      </w:pPr>
      <w:r w:rsidRPr="00515D10">
        <w:rPr>
          <w:rFonts w:ascii="Arial" w:hAnsi="Arial" w:cs="Arial"/>
          <w:bCs/>
        </w:rPr>
        <w:t>Z odbioru zostanie sporządzony  protokół końcowy.</w:t>
      </w:r>
    </w:p>
    <w:p w:rsidR="00D36893" w:rsidRPr="00515D10" w:rsidRDefault="00F063CD" w:rsidP="00D36893">
      <w:pPr>
        <w:pStyle w:val="Akapitzlist"/>
        <w:numPr>
          <w:ilvl w:val="1"/>
          <w:numId w:val="28"/>
        </w:numPr>
        <w:suppressAutoHyphens/>
        <w:spacing w:after="0"/>
        <w:jc w:val="both"/>
        <w:rPr>
          <w:rFonts w:ascii="Arial" w:hAnsi="Arial" w:cs="Arial"/>
          <w:bCs/>
        </w:rPr>
      </w:pPr>
      <w:r w:rsidRPr="00515D10">
        <w:rPr>
          <w:rFonts w:ascii="Arial" w:hAnsi="Arial" w:cs="Arial"/>
          <w:bCs/>
        </w:rPr>
        <w:t>Wykonawca przed podpisaniem protokołu odb</w:t>
      </w:r>
      <w:r w:rsidR="002D3E6C">
        <w:rPr>
          <w:rFonts w:ascii="Arial" w:hAnsi="Arial" w:cs="Arial"/>
          <w:bCs/>
        </w:rPr>
        <w:t>ioru końcowego przekaże Zamawiającemu, instrukcję użytkowania wyposażenia i umeblowania</w:t>
      </w:r>
      <w:r w:rsidRPr="00515D10">
        <w:rPr>
          <w:rFonts w:ascii="Arial" w:hAnsi="Arial" w:cs="Arial"/>
          <w:bCs/>
        </w:rPr>
        <w:t xml:space="preserve"> w języku polskim w formie pisemnej lub w formie PDF, zawierającą również </w:t>
      </w:r>
      <w:r w:rsidRPr="00515D10">
        <w:rPr>
          <w:rFonts w:ascii="Arial" w:hAnsi="Arial" w:cs="Arial"/>
          <w:bCs/>
        </w:rPr>
        <w:lastRenderedPageBreak/>
        <w:t>charakterystykę dobranych materiałów (m.in. rodzaj i rozmiary użytych elementów ślusarskich, w tym śrub, łożysk, itd.).</w:t>
      </w:r>
    </w:p>
    <w:p w:rsidR="00D36893" w:rsidRPr="00515D10" w:rsidRDefault="00F063CD" w:rsidP="00D36893">
      <w:pPr>
        <w:pStyle w:val="Akapitzlist"/>
        <w:numPr>
          <w:ilvl w:val="1"/>
          <w:numId w:val="28"/>
        </w:numPr>
        <w:suppressAutoHyphens/>
        <w:spacing w:after="0"/>
        <w:jc w:val="both"/>
        <w:rPr>
          <w:rFonts w:ascii="Arial" w:hAnsi="Arial" w:cs="Arial"/>
          <w:bCs/>
        </w:rPr>
      </w:pPr>
      <w:r w:rsidRPr="00515D10">
        <w:rPr>
          <w:rFonts w:ascii="Arial" w:hAnsi="Arial" w:cs="Arial"/>
          <w:bCs/>
        </w:rPr>
        <w:t>Wykonawca przed dokonaniem odbioru</w:t>
      </w:r>
      <w:r w:rsidR="002D3E6C">
        <w:rPr>
          <w:rFonts w:ascii="Arial" w:hAnsi="Arial" w:cs="Arial"/>
          <w:bCs/>
        </w:rPr>
        <w:t xml:space="preserve"> przedmiotu umowy przez Zamawiającego</w:t>
      </w:r>
      <w:r w:rsidRPr="00515D10">
        <w:rPr>
          <w:rFonts w:ascii="Arial" w:hAnsi="Arial" w:cs="Arial"/>
          <w:bCs/>
        </w:rPr>
        <w:t xml:space="preserve"> uporządkuje teren wykonywanych prac tj. usunie wszelkie zbędne opakowania i śmieci powstałe przy realizacji umowy oraz powiadomi o gotowości przekazania do odbior</w:t>
      </w:r>
      <w:r w:rsidR="002D3E6C">
        <w:rPr>
          <w:rFonts w:ascii="Arial" w:hAnsi="Arial" w:cs="Arial"/>
          <w:bCs/>
        </w:rPr>
        <w:t>u przedmiotu zamówienia Zamawiającego</w:t>
      </w:r>
      <w:r w:rsidRPr="00515D10">
        <w:rPr>
          <w:rFonts w:ascii="Arial" w:hAnsi="Arial" w:cs="Arial"/>
          <w:bCs/>
        </w:rPr>
        <w:t>.</w:t>
      </w:r>
    </w:p>
    <w:p w:rsidR="00F063CD" w:rsidRPr="00515D10" w:rsidRDefault="00F063CD" w:rsidP="00D36893">
      <w:pPr>
        <w:pStyle w:val="Akapitzlist"/>
        <w:numPr>
          <w:ilvl w:val="1"/>
          <w:numId w:val="28"/>
        </w:numPr>
        <w:suppressAutoHyphens/>
        <w:spacing w:after="0"/>
        <w:jc w:val="both"/>
        <w:rPr>
          <w:rFonts w:ascii="Arial" w:hAnsi="Arial" w:cs="Arial"/>
          <w:bCs/>
        </w:rPr>
      </w:pPr>
      <w:r w:rsidRPr="00515D10">
        <w:rPr>
          <w:rFonts w:ascii="Arial" w:hAnsi="Arial" w:cs="Arial"/>
          <w:bCs/>
        </w:rPr>
        <w:t>Wykonawca zobowiązany jest do wywiezienia na wysypisko we własnym zakresie i na własny koszt odpadów powstałych w wyniku wykonania prac</w:t>
      </w:r>
      <w:r w:rsidR="002206E9">
        <w:rPr>
          <w:rFonts w:ascii="Arial" w:hAnsi="Arial" w:cs="Arial"/>
          <w:bCs/>
        </w:rPr>
        <w:t>.</w:t>
      </w:r>
    </w:p>
    <w:p w:rsidR="008116DB" w:rsidRPr="00515D10" w:rsidRDefault="008116DB" w:rsidP="00F063CD">
      <w:pPr>
        <w:pStyle w:val="Akapitzlist"/>
        <w:spacing w:after="0"/>
        <w:ind w:firstLine="60"/>
        <w:jc w:val="both"/>
        <w:rPr>
          <w:rFonts w:ascii="Arial" w:hAnsi="Arial" w:cs="Arial"/>
          <w:b/>
        </w:rPr>
      </w:pPr>
    </w:p>
    <w:sectPr w:rsidR="008116DB" w:rsidRPr="00515D10" w:rsidSect="002206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6400"/>
    <w:multiLevelType w:val="hybridMultilevel"/>
    <w:tmpl w:val="8E722DDA"/>
    <w:lvl w:ilvl="0" w:tplc="F23A446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nsid w:val="07945DE2"/>
    <w:multiLevelType w:val="hybridMultilevel"/>
    <w:tmpl w:val="DD303E56"/>
    <w:lvl w:ilvl="0" w:tplc="F23A446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08A41DAF"/>
    <w:multiLevelType w:val="hybridMultilevel"/>
    <w:tmpl w:val="E00E2334"/>
    <w:lvl w:ilvl="0" w:tplc="F23A446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nsid w:val="09C4487F"/>
    <w:multiLevelType w:val="hybridMultilevel"/>
    <w:tmpl w:val="DE80806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0B5D20CD"/>
    <w:multiLevelType w:val="hybridMultilevel"/>
    <w:tmpl w:val="82602530"/>
    <w:lvl w:ilvl="0" w:tplc="F23A446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nsid w:val="0B9E5052"/>
    <w:multiLevelType w:val="multilevel"/>
    <w:tmpl w:val="3700620E"/>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C4C6DEE"/>
    <w:multiLevelType w:val="hybridMultilevel"/>
    <w:tmpl w:val="039AA92C"/>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nsid w:val="0F073B98"/>
    <w:multiLevelType w:val="hybridMultilevel"/>
    <w:tmpl w:val="8E2A862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5B33DA"/>
    <w:multiLevelType w:val="hybridMultilevel"/>
    <w:tmpl w:val="E47AB58C"/>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nsid w:val="2EA52AA2"/>
    <w:multiLevelType w:val="hybridMultilevel"/>
    <w:tmpl w:val="886C1C74"/>
    <w:lvl w:ilvl="0" w:tplc="8B6892C0">
      <w:start w:val="1"/>
      <w:numFmt w:val="bullet"/>
      <w:lvlText w:val=""/>
      <w:lvlJc w:val="left"/>
      <w:pPr>
        <w:ind w:left="720" w:hanging="360"/>
      </w:pPr>
      <w:rPr>
        <w:rFonts w:ascii="Symbol" w:hAnsi="Symbol" w:hint="default"/>
        <w:u w:color="FF9999"/>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3993EB8"/>
    <w:multiLevelType w:val="hybridMultilevel"/>
    <w:tmpl w:val="C3AC5208"/>
    <w:lvl w:ilvl="0" w:tplc="B25619A8">
      <w:start w:val="3"/>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3AE6165"/>
    <w:multiLevelType w:val="hybridMultilevel"/>
    <w:tmpl w:val="6CC428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34572B45"/>
    <w:multiLevelType w:val="hybridMultilevel"/>
    <w:tmpl w:val="C628A320"/>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4A37D5C"/>
    <w:multiLevelType w:val="multilevel"/>
    <w:tmpl w:val="0415001F"/>
    <w:styleLink w:val="Styl6"/>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6425395"/>
    <w:multiLevelType w:val="hybridMultilevel"/>
    <w:tmpl w:val="A5D80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8986709"/>
    <w:multiLevelType w:val="hybridMultilevel"/>
    <w:tmpl w:val="3EEC6BFA"/>
    <w:lvl w:ilvl="0" w:tplc="F23A446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nsid w:val="39BC27AC"/>
    <w:multiLevelType w:val="hybridMultilevel"/>
    <w:tmpl w:val="4B48899C"/>
    <w:lvl w:ilvl="0" w:tplc="F23A446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nsid w:val="3E405531"/>
    <w:multiLevelType w:val="hybridMultilevel"/>
    <w:tmpl w:val="F384C728"/>
    <w:lvl w:ilvl="0" w:tplc="F23A4468">
      <w:start w:val="1"/>
      <w:numFmt w:val="bullet"/>
      <w:lvlText w:val=""/>
      <w:lvlJc w:val="left"/>
      <w:pPr>
        <w:ind w:left="720" w:hanging="360"/>
      </w:pPr>
      <w:rPr>
        <w:rFonts w:ascii="Symbol" w:hAnsi="Symbol"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01D4C4B"/>
    <w:multiLevelType w:val="hybridMultilevel"/>
    <w:tmpl w:val="47586F4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nsid w:val="437B79A8"/>
    <w:multiLevelType w:val="hybridMultilevel"/>
    <w:tmpl w:val="A5262504"/>
    <w:lvl w:ilvl="0" w:tplc="75C0C17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45E1997"/>
    <w:multiLevelType w:val="hybridMultilevel"/>
    <w:tmpl w:val="EC10C2CC"/>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nsid w:val="4B023F16"/>
    <w:multiLevelType w:val="hybridMultilevel"/>
    <w:tmpl w:val="F99218FE"/>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nsid w:val="4D492EA2"/>
    <w:multiLevelType w:val="multilevel"/>
    <w:tmpl w:val="7708035C"/>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nsid w:val="4F8D112C"/>
    <w:multiLevelType w:val="singleLevel"/>
    <w:tmpl w:val="EFBC8A08"/>
    <w:lvl w:ilvl="0">
      <w:start w:val="2"/>
      <w:numFmt w:val="lowerLetter"/>
      <w:lvlText w:val="%1)"/>
      <w:lvlJc w:val="left"/>
      <w:pPr>
        <w:tabs>
          <w:tab w:val="num" w:pos="1200"/>
        </w:tabs>
        <w:ind w:left="1200" w:hanging="360"/>
      </w:pPr>
    </w:lvl>
  </w:abstractNum>
  <w:abstractNum w:abstractNumId="24">
    <w:nsid w:val="5A647909"/>
    <w:multiLevelType w:val="hybridMultilevel"/>
    <w:tmpl w:val="501CC6B6"/>
    <w:lvl w:ilvl="0" w:tplc="04150001">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59720B7"/>
    <w:multiLevelType w:val="multilevel"/>
    <w:tmpl w:val="FC20DBE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6B4E53C0"/>
    <w:multiLevelType w:val="hybridMultilevel"/>
    <w:tmpl w:val="7EA879B8"/>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nsid w:val="6D540FBF"/>
    <w:multiLevelType w:val="multilevel"/>
    <w:tmpl w:val="AC9EDDD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3E9054C"/>
    <w:multiLevelType w:val="multilevel"/>
    <w:tmpl w:val="1CEAB73A"/>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4B6448D"/>
    <w:multiLevelType w:val="multilevel"/>
    <w:tmpl w:val="FD960474"/>
    <w:lvl w:ilvl="0">
      <w:start w:val="4"/>
      <w:numFmt w:val="decimal"/>
      <w:lvlText w:val="%1."/>
      <w:lvlJc w:val="left"/>
      <w:pPr>
        <w:ind w:left="360" w:hanging="360"/>
      </w:pPr>
      <w:rPr>
        <w:rFonts w:hint="default"/>
      </w:rPr>
    </w:lvl>
    <w:lvl w:ilvl="1">
      <w:start w:val="2"/>
      <w:numFmt w:val="decimal"/>
      <w:lvlText w:val="%1.%2."/>
      <w:lvlJc w:val="left"/>
      <w:pPr>
        <w:ind w:left="567" w:hanging="28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nsid w:val="7600370D"/>
    <w:multiLevelType w:val="hybridMultilevel"/>
    <w:tmpl w:val="77C8D84A"/>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nsid w:val="77E147C4"/>
    <w:multiLevelType w:val="hybridMultilevel"/>
    <w:tmpl w:val="A5262504"/>
    <w:lvl w:ilvl="0" w:tplc="75C0C17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DE17DF8"/>
    <w:multiLevelType w:val="hybridMultilevel"/>
    <w:tmpl w:val="AA4A4C08"/>
    <w:lvl w:ilvl="0" w:tplc="300A7FC4">
      <w:start w:val="7"/>
      <w:numFmt w:val="decimal"/>
      <w:lvlText w:val="%1."/>
      <w:lvlJc w:val="left"/>
      <w:pPr>
        <w:ind w:left="720" w:hanging="360"/>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9"/>
  </w:num>
  <w:num w:numId="3">
    <w:abstractNumId w:val="0"/>
  </w:num>
  <w:num w:numId="4">
    <w:abstractNumId w:val="15"/>
  </w:num>
  <w:num w:numId="5">
    <w:abstractNumId w:val="1"/>
  </w:num>
  <w:num w:numId="6">
    <w:abstractNumId w:val="2"/>
  </w:num>
  <w:num w:numId="7">
    <w:abstractNumId w:val="25"/>
  </w:num>
  <w:num w:numId="8">
    <w:abstractNumId w:val="28"/>
  </w:num>
  <w:num w:numId="9">
    <w:abstractNumId w:val="13"/>
  </w:num>
  <w:num w:numId="10">
    <w:abstractNumId w:val="16"/>
  </w:num>
  <w:num w:numId="11">
    <w:abstractNumId w:val="7"/>
  </w:num>
  <w:num w:numId="12">
    <w:abstractNumId w:val="23"/>
  </w:num>
  <w:num w:numId="13">
    <w:abstractNumId w:val="29"/>
  </w:num>
  <w:num w:numId="14">
    <w:abstractNumId w:val="5"/>
  </w:num>
  <w:num w:numId="15">
    <w:abstractNumId w:val="20"/>
  </w:num>
  <w:num w:numId="16">
    <w:abstractNumId w:val="26"/>
  </w:num>
  <w:num w:numId="17">
    <w:abstractNumId w:val="8"/>
  </w:num>
  <w:num w:numId="18">
    <w:abstractNumId w:val="6"/>
  </w:num>
  <w:num w:numId="19">
    <w:abstractNumId w:val="30"/>
  </w:num>
  <w:num w:numId="20">
    <w:abstractNumId w:val="21"/>
  </w:num>
  <w:num w:numId="21">
    <w:abstractNumId w:val="12"/>
  </w:num>
  <w:num w:numId="22">
    <w:abstractNumId w:val="31"/>
  </w:num>
  <w:num w:numId="23">
    <w:abstractNumId w:val="10"/>
  </w:num>
  <w:num w:numId="24">
    <w:abstractNumId w:val="32"/>
  </w:num>
  <w:num w:numId="25">
    <w:abstractNumId w:val="11"/>
  </w:num>
  <w:num w:numId="26">
    <w:abstractNumId w:val="17"/>
  </w:num>
  <w:num w:numId="27">
    <w:abstractNumId w:val="18"/>
  </w:num>
  <w:num w:numId="28">
    <w:abstractNumId w:val="22"/>
  </w:num>
  <w:num w:numId="29">
    <w:abstractNumId w:val="14"/>
  </w:num>
  <w:num w:numId="30">
    <w:abstractNumId w:val="27"/>
  </w:num>
  <w:num w:numId="31">
    <w:abstractNumId w:val="3"/>
  </w:num>
  <w:num w:numId="32">
    <w:abstractNumId w:val="24"/>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695"/>
    <w:rsid w:val="000B5825"/>
    <w:rsid w:val="000D3609"/>
    <w:rsid w:val="00206F7D"/>
    <w:rsid w:val="002206E9"/>
    <w:rsid w:val="00245B55"/>
    <w:rsid w:val="00267CAD"/>
    <w:rsid w:val="00276310"/>
    <w:rsid w:val="002D3E6C"/>
    <w:rsid w:val="002E090E"/>
    <w:rsid w:val="00423B2D"/>
    <w:rsid w:val="00430242"/>
    <w:rsid w:val="00433B23"/>
    <w:rsid w:val="00463DD1"/>
    <w:rsid w:val="00515D10"/>
    <w:rsid w:val="00614F05"/>
    <w:rsid w:val="00662802"/>
    <w:rsid w:val="00675943"/>
    <w:rsid w:val="006E5FB0"/>
    <w:rsid w:val="007D11E5"/>
    <w:rsid w:val="008116DB"/>
    <w:rsid w:val="008B2E80"/>
    <w:rsid w:val="008C31A7"/>
    <w:rsid w:val="008D7F65"/>
    <w:rsid w:val="00953BD3"/>
    <w:rsid w:val="00953C8E"/>
    <w:rsid w:val="00965695"/>
    <w:rsid w:val="00982FC0"/>
    <w:rsid w:val="009D2948"/>
    <w:rsid w:val="00B10B41"/>
    <w:rsid w:val="00B97CB6"/>
    <w:rsid w:val="00BB26CA"/>
    <w:rsid w:val="00CA35F4"/>
    <w:rsid w:val="00D36893"/>
    <w:rsid w:val="00D67738"/>
    <w:rsid w:val="00E04CC3"/>
    <w:rsid w:val="00E142AE"/>
    <w:rsid w:val="00E55620"/>
    <w:rsid w:val="00E84C61"/>
    <w:rsid w:val="00EA5C56"/>
    <w:rsid w:val="00EB1628"/>
    <w:rsid w:val="00EB17C1"/>
    <w:rsid w:val="00ED7091"/>
    <w:rsid w:val="00F063CD"/>
    <w:rsid w:val="00FE5A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Styl6">
    <w:name w:val="Styl6"/>
    <w:rsid w:val="008116DB"/>
    <w:pPr>
      <w:numPr>
        <w:numId w:val="9"/>
      </w:numPr>
    </w:pPr>
  </w:style>
  <w:style w:type="paragraph" w:styleId="Tekstdymka">
    <w:name w:val="Balloon Text"/>
    <w:basedOn w:val="Normalny"/>
    <w:link w:val="TekstdymkaZnak"/>
    <w:uiPriority w:val="99"/>
    <w:semiHidden/>
    <w:unhideWhenUsed/>
    <w:rsid w:val="008116D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116DB"/>
    <w:rPr>
      <w:rFonts w:ascii="Tahoma" w:hAnsi="Tahoma" w:cs="Tahoma"/>
      <w:sz w:val="16"/>
      <w:szCs w:val="16"/>
    </w:rPr>
  </w:style>
  <w:style w:type="paragraph" w:styleId="Bezodstpw">
    <w:name w:val="No Spacing"/>
    <w:uiPriority w:val="1"/>
    <w:qFormat/>
    <w:rsid w:val="00FE5A60"/>
    <w:pPr>
      <w:spacing w:after="0" w:line="240" w:lineRule="auto"/>
    </w:pPr>
    <w:rPr>
      <w:rFonts w:ascii="Calibri" w:eastAsia="Calibri" w:hAnsi="Calibri" w:cs="Times New Roman"/>
    </w:rPr>
  </w:style>
  <w:style w:type="paragraph" w:styleId="Akapitzlist">
    <w:name w:val="List Paragraph"/>
    <w:basedOn w:val="Normalny"/>
    <w:uiPriority w:val="34"/>
    <w:qFormat/>
    <w:rsid w:val="00E84C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Styl6">
    <w:name w:val="Styl6"/>
    <w:rsid w:val="008116DB"/>
    <w:pPr>
      <w:numPr>
        <w:numId w:val="9"/>
      </w:numPr>
    </w:pPr>
  </w:style>
  <w:style w:type="paragraph" w:styleId="Tekstdymka">
    <w:name w:val="Balloon Text"/>
    <w:basedOn w:val="Normalny"/>
    <w:link w:val="TekstdymkaZnak"/>
    <w:uiPriority w:val="99"/>
    <w:semiHidden/>
    <w:unhideWhenUsed/>
    <w:rsid w:val="008116D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116DB"/>
    <w:rPr>
      <w:rFonts w:ascii="Tahoma" w:hAnsi="Tahoma" w:cs="Tahoma"/>
      <w:sz w:val="16"/>
      <w:szCs w:val="16"/>
    </w:rPr>
  </w:style>
  <w:style w:type="paragraph" w:styleId="Bezodstpw">
    <w:name w:val="No Spacing"/>
    <w:uiPriority w:val="1"/>
    <w:qFormat/>
    <w:rsid w:val="00FE5A60"/>
    <w:pPr>
      <w:spacing w:after="0" w:line="240" w:lineRule="auto"/>
    </w:pPr>
    <w:rPr>
      <w:rFonts w:ascii="Calibri" w:eastAsia="Calibri" w:hAnsi="Calibri" w:cs="Times New Roman"/>
    </w:rPr>
  </w:style>
  <w:style w:type="paragraph" w:styleId="Akapitzlist">
    <w:name w:val="List Paragraph"/>
    <w:basedOn w:val="Normalny"/>
    <w:uiPriority w:val="34"/>
    <w:qFormat/>
    <w:rsid w:val="00E84C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5</Pages>
  <Words>1122</Words>
  <Characters>6734</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odabrowski</dc:creator>
  <cp:keywords/>
  <dc:description/>
  <cp:lastModifiedBy>odabrowski</cp:lastModifiedBy>
  <cp:revision>35</cp:revision>
  <dcterms:created xsi:type="dcterms:W3CDTF">2019-05-08T11:00:00Z</dcterms:created>
  <dcterms:modified xsi:type="dcterms:W3CDTF">2019-10-18T09:16:00Z</dcterms:modified>
</cp:coreProperties>
</file>